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rPr>
      </w:pPr>
      <w:r>
        <w:rPr>
          <w:rFonts w:ascii="Arial" w:hAnsi="Arial"/>
          <w:b/>
          <w:bCs/>
          <w:sz w:val="24"/>
          <w:szCs w:val="24"/>
          <w:lang w:eastAsia="pl-PL"/>
        </w:rPr>
        <w:t>Deklaracja dostępności</w:t>
      </w:r>
    </w:p>
    <w:p>
      <w:pPr>
        <w:pStyle w:val="Normal"/>
        <w:rPr/>
      </w:pPr>
      <w:bookmarkStart w:id="0" w:name="_Hlk66343390"/>
      <w:r>
        <w:rPr>
          <w:rFonts w:ascii="Arial" w:hAnsi="Arial"/>
          <w:sz w:val="24"/>
          <w:szCs w:val="24"/>
          <w:lang w:eastAsia="pl-PL"/>
        </w:rPr>
        <w:t xml:space="preserve">Zespół Szkół Nr 12 w Samodzielnym Publicznym Zakładzie Opieki Zdrowotnej we Wrocławiu </w:t>
      </w:r>
      <w:bookmarkEnd w:id="0"/>
      <w:r>
        <w:rPr>
          <w:rFonts w:ascii="Arial" w:hAnsi="Arial"/>
          <w:sz w:val="24"/>
          <w:szCs w:val="24"/>
          <w:lang w:eastAsia="pl-PL"/>
        </w:rPr>
        <w:t xml:space="preserve">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hyperlink r:id="rId2">
        <w:r>
          <w:rPr>
            <w:rStyle w:val="Czeinternetowe"/>
            <w:rFonts w:ascii="Arial" w:hAnsi="Arial"/>
            <w:sz w:val="24"/>
            <w:szCs w:val="24"/>
            <w:lang w:eastAsia="pl-PL"/>
          </w:rPr>
          <w:t>http://www.zs12.edu.pl</w:t>
        </w:r>
      </w:hyperlink>
    </w:p>
    <w:p>
      <w:pPr>
        <w:pStyle w:val="Normal"/>
        <w:rPr>
          <w:rFonts w:ascii="Arial" w:hAnsi="Arial"/>
          <w:sz w:val="24"/>
          <w:szCs w:val="24"/>
        </w:rPr>
      </w:pPr>
      <w:r>
        <w:rPr>
          <w:rFonts w:ascii="Arial" w:hAnsi="Arial"/>
          <w:sz w:val="24"/>
          <w:szCs w:val="24"/>
          <w:lang w:eastAsia="pl-PL"/>
        </w:rPr>
        <w:t xml:space="preserve">Data publikacji strony internetowej: 2013-02-14. </w:t>
      </w:r>
    </w:p>
    <w:p>
      <w:pPr>
        <w:pStyle w:val="Normal"/>
        <w:rPr>
          <w:rFonts w:ascii="Arial" w:hAnsi="Arial"/>
          <w:sz w:val="24"/>
          <w:szCs w:val="24"/>
        </w:rPr>
      </w:pPr>
      <w:r>
        <w:rPr>
          <w:rFonts w:ascii="Arial" w:hAnsi="Arial"/>
          <w:sz w:val="24"/>
          <w:szCs w:val="24"/>
          <w:lang w:eastAsia="pl-PL"/>
        </w:rPr>
        <w:t>Data ostatniej istotnej aktualizacji: 2019-08-22.</w:t>
      </w:r>
    </w:p>
    <w:p>
      <w:pPr>
        <w:pStyle w:val="Normal"/>
        <w:rPr>
          <w:rFonts w:ascii="Arial" w:hAnsi="Arial"/>
          <w:b/>
          <w:b/>
          <w:bCs/>
          <w:sz w:val="24"/>
          <w:szCs w:val="24"/>
        </w:rPr>
      </w:pPr>
      <w:r>
        <w:rPr>
          <w:rFonts w:ascii="Arial" w:hAnsi="Arial"/>
          <w:b/>
          <w:bCs/>
          <w:sz w:val="24"/>
          <w:szCs w:val="24"/>
          <w:lang w:eastAsia="pl-PL"/>
        </w:rPr>
        <w:t>Status zgodności z ustawą:</w:t>
      </w:r>
    </w:p>
    <w:p>
      <w:pPr>
        <w:pStyle w:val="Normal"/>
        <w:rPr>
          <w:rFonts w:ascii="Arial" w:hAnsi="Arial"/>
          <w:sz w:val="24"/>
          <w:szCs w:val="24"/>
        </w:rPr>
      </w:pPr>
      <w:r>
        <w:rPr>
          <w:rFonts w:ascii="Arial" w:hAnsi="Arial"/>
          <w:sz w:val="24"/>
          <w:szCs w:val="24"/>
          <w:lang w:eastAsia="pl-PL"/>
        </w:rPr>
        <w:t>Strona internetowa jest częściowo zgodna z ustawą z dnia 4 kwietnia 2019 r. o dostępności cyfrowej stron internetowych i aplikacji mobilnych podmiotów publicznych z powodu niezgodności lub wyłączenia wymienionych poniżej:</w:t>
      </w:r>
    </w:p>
    <w:p>
      <w:pPr>
        <w:pStyle w:val="ListParagraph"/>
        <w:numPr>
          <w:ilvl w:val="0"/>
          <w:numId w:val="1"/>
        </w:numPr>
        <w:rPr>
          <w:rFonts w:ascii="Arial" w:hAnsi="Arial"/>
          <w:sz w:val="24"/>
          <w:szCs w:val="24"/>
        </w:rPr>
      </w:pPr>
      <w:r>
        <w:rPr>
          <w:rFonts w:ascii="Arial" w:hAnsi="Arial"/>
          <w:sz w:val="24"/>
          <w:szCs w:val="24"/>
          <w:lang w:eastAsia="pl-PL"/>
        </w:rPr>
        <w:t>zdjęcia z wydarzeń nie posiadają pełnych opisów alternatywnych</w:t>
      </w:r>
    </w:p>
    <w:p>
      <w:pPr>
        <w:pStyle w:val="ListParagraph"/>
        <w:numPr>
          <w:ilvl w:val="0"/>
          <w:numId w:val="1"/>
        </w:numPr>
        <w:rPr>
          <w:rFonts w:ascii="Arial" w:hAnsi="Arial"/>
          <w:sz w:val="24"/>
          <w:szCs w:val="24"/>
        </w:rPr>
      </w:pPr>
      <w:r>
        <w:rPr>
          <w:rFonts w:ascii="Arial" w:hAnsi="Arial"/>
          <w:sz w:val="24"/>
          <w:szCs w:val="24"/>
          <w:lang w:eastAsia="pl-PL"/>
        </w:rPr>
        <w:t>dokumenty w PDF nie są dokumentami edytowalnymi</w:t>
      </w:r>
    </w:p>
    <w:p>
      <w:pPr>
        <w:pStyle w:val="ListParagraph"/>
        <w:numPr>
          <w:ilvl w:val="0"/>
          <w:numId w:val="1"/>
        </w:numPr>
        <w:rPr>
          <w:rFonts w:ascii="Arial" w:hAnsi="Arial"/>
          <w:sz w:val="24"/>
          <w:szCs w:val="24"/>
        </w:rPr>
      </w:pPr>
      <w:r>
        <w:rPr>
          <w:rFonts w:ascii="Arial" w:hAnsi="Arial"/>
          <w:sz w:val="24"/>
          <w:szCs w:val="24"/>
          <w:lang w:eastAsia="pl-PL"/>
        </w:rPr>
        <w:t>część plików nie jest dostępnych cyfrowo.</w:t>
      </w:r>
    </w:p>
    <w:p>
      <w:pPr>
        <w:pStyle w:val="Normal"/>
        <w:rPr>
          <w:rFonts w:ascii="Arial" w:hAnsi="Arial"/>
          <w:sz w:val="24"/>
          <w:szCs w:val="24"/>
        </w:rPr>
      </w:pPr>
      <w:r>
        <w:rPr>
          <w:rFonts w:ascii="Arial" w:hAnsi="Arial"/>
          <w:sz w:val="24"/>
          <w:szCs w:val="24"/>
          <w:lang w:eastAsia="pl-PL"/>
        </w:rPr>
        <w:t>Wyłączenia:</w:t>
      </w:r>
    </w:p>
    <w:p>
      <w:pPr>
        <w:pStyle w:val="Normal"/>
        <w:rPr>
          <w:rFonts w:ascii="Arial" w:hAnsi="Arial"/>
          <w:sz w:val="24"/>
          <w:szCs w:val="24"/>
        </w:rPr>
      </w:pPr>
      <w:r>
        <w:rPr>
          <w:rFonts w:ascii="Arial" w:hAnsi="Arial"/>
          <w:sz w:val="24"/>
          <w:szCs w:val="24"/>
          <w:lang w:eastAsia="pl-PL"/>
        </w:rPr>
        <w:t xml:space="preserve">▪ </w:t>
      </w:r>
      <w:r>
        <w:rPr>
          <w:rFonts w:ascii="Arial" w:hAnsi="Arial"/>
          <w:sz w:val="24"/>
          <w:szCs w:val="24"/>
          <w:lang w:eastAsia="pl-PL"/>
        </w:rPr>
        <w:t>mapy są wyłączone z obowiązku zapewnienia dostępności,</w:t>
      </w:r>
    </w:p>
    <w:p>
      <w:pPr>
        <w:pStyle w:val="Normal"/>
        <w:rPr>
          <w:rFonts w:ascii="Arial" w:hAnsi="Arial"/>
          <w:sz w:val="24"/>
          <w:szCs w:val="24"/>
        </w:rPr>
      </w:pPr>
      <w:r>
        <w:rPr>
          <w:rFonts w:ascii="Arial" w:hAnsi="Arial"/>
          <w:sz w:val="24"/>
          <w:szCs w:val="24"/>
          <w:lang w:eastAsia="pl-PL"/>
        </w:rPr>
        <w:t xml:space="preserve">▪ </w:t>
      </w:r>
      <w:r>
        <w:rPr>
          <w:rFonts w:ascii="Arial" w:hAnsi="Arial"/>
          <w:sz w:val="24"/>
          <w:szCs w:val="24"/>
          <w:lang w:eastAsia="pl-PL"/>
        </w:rPr>
        <w:t>treści od innych podmiotów.</w:t>
      </w:r>
    </w:p>
    <w:p>
      <w:pPr>
        <w:pStyle w:val="Normal"/>
        <w:rPr>
          <w:rFonts w:ascii="Arial" w:hAnsi="Arial"/>
          <w:b/>
          <w:b/>
          <w:bCs/>
          <w:sz w:val="24"/>
          <w:szCs w:val="24"/>
        </w:rPr>
      </w:pPr>
      <w:r>
        <w:rPr>
          <w:rFonts w:ascii="Arial" w:hAnsi="Arial"/>
          <w:b/>
          <w:bCs/>
          <w:sz w:val="24"/>
          <w:szCs w:val="24"/>
          <w:lang w:eastAsia="pl-PL"/>
        </w:rPr>
        <w:t>Strona posiada następujące ułatwienia dla osób z niepełnosprawnościami:</w:t>
      </w:r>
    </w:p>
    <w:p>
      <w:pPr>
        <w:pStyle w:val="Normal"/>
        <w:rPr>
          <w:rFonts w:ascii="Arial" w:hAnsi="Arial"/>
          <w:sz w:val="24"/>
          <w:szCs w:val="24"/>
        </w:rPr>
      </w:pPr>
      <w:r>
        <w:rPr>
          <w:rFonts w:ascii="Arial" w:hAnsi="Arial"/>
          <w:sz w:val="24"/>
          <w:szCs w:val="24"/>
          <w:lang w:eastAsia="pl-PL"/>
        </w:rPr>
        <w:t xml:space="preserve">- </w:t>
      </w:r>
      <w:r>
        <w:rPr>
          <w:rFonts w:ascii="Arial" w:hAnsi="Arial"/>
          <w:sz w:val="24"/>
          <w:szCs w:val="24"/>
          <w:lang w:eastAsia="pl-PL"/>
        </w:rPr>
        <w:t>j</w:t>
      </w:r>
      <w:r>
        <w:rPr>
          <w:rFonts w:ascii="Arial" w:hAnsi="Arial"/>
          <w:sz w:val="24"/>
          <w:szCs w:val="24"/>
          <w:lang w:eastAsia="pl-PL"/>
        </w:rPr>
        <w:t>asne tło</w:t>
      </w:r>
    </w:p>
    <w:p>
      <w:pPr>
        <w:pStyle w:val="Normal"/>
        <w:rPr>
          <w:rFonts w:ascii="Arial" w:hAnsi="Arial"/>
          <w:sz w:val="24"/>
          <w:szCs w:val="24"/>
        </w:rPr>
      </w:pPr>
      <w:r>
        <w:rPr>
          <w:rFonts w:ascii="Arial" w:hAnsi="Arial"/>
          <w:sz w:val="24"/>
          <w:szCs w:val="24"/>
          <w:lang w:eastAsia="pl-PL"/>
        </w:rPr>
        <w:t>- wyróżnienie odnośnikó</w:t>
      </w:r>
      <w:r>
        <w:rPr>
          <w:rFonts w:ascii="Arial" w:hAnsi="Arial"/>
          <w:sz w:val="24"/>
          <w:szCs w:val="24"/>
          <w:lang w:eastAsia="pl-PL"/>
        </w:rPr>
        <w:t>w</w:t>
      </w:r>
    </w:p>
    <w:p>
      <w:pPr>
        <w:pStyle w:val="Normal"/>
        <w:rPr>
          <w:rFonts w:ascii="Arial" w:hAnsi="Arial"/>
          <w:sz w:val="24"/>
          <w:szCs w:val="24"/>
        </w:rPr>
      </w:pPr>
      <w:r>
        <w:rPr>
          <w:rFonts w:ascii="Arial" w:hAnsi="Arial"/>
          <w:sz w:val="24"/>
          <w:szCs w:val="24"/>
          <w:lang w:eastAsia="pl-PL"/>
        </w:rPr>
        <w:t>- możliwość włączenia czytelnej czcionki</w:t>
      </w:r>
    </w:p>
    <w:p>
      <w:pPr>
        <w:pStyle w:val="Normal"/>
        <w:rPr>
          <w:rFonts w:ascii="Arial" w:hAnsi="Arial"/>
          <w:sz w:val="24"/>
          <w:szCs w:val="24"/>
        </w:rPr>
      </w:pPr>
      <w:r>
        <w:rPr>
          <w:rFonts w:ascii="Arial" w:hAnsi="Arial"/>
          <w:sz w:val="24"/>
          <w:szCs w:val="24"/>
          <w:lang w:eastAsia="pl-PL"/>
        </w:rPr>
        <w:t>- negatyw</w:t>
      </w:r>
    </w:p>
    <w:p>
      <w:pPr>
        <w:pStyle w:val="Normal"/>
        <w:rPr>
          <w:rFonts w:ascii="Arial" w:hAnsi="Arial"/>
          <w:sz w:val="24"/>
          <w:szCs w:val="24"/>
        </w:rPr>
      </w:pPr>
      <w:r>
        <w:rPr>
          <w:rFonts w:ascii="Arial" w:hAnsi="Arial"/>
          <w:sz w:val="24"/>
          <w:szCs w:val="24"/>
          <w:lang w:eastAsia="pl-PL"/>
        </w:rPr>
        <w:t>- wysoki kontrast</w:t>
      </w:r>
    </w:p>
    <w:p>
      <w:pPr>
        <w:pStyle w:val="Normal"/>
        <w:rPr>
          <w:rFonts w:ascii="Arial" w:hAnsi="Arial"/>
          <w:sz w:val="24"/>
          <w:szCs w:val="24"/>
        </w:rPr>
      </w:pPr>
      <w:r>
        <w:rPr>
          <w:rFonts w:ascii="Arial" w:hAnsi="Arial"/>
          <w:sz w:val="24"/>
          <w:szCs w:val="24"/>
          <w:lang w:eastAsia="pl-PL"/>
        </w:rPr>
        <w:t>- skala szarości</w:t>
      </w:r>
    </w:p>
    <w:p>
      <w:pPr>
        <w:pStyle w:val="Normal"/>
        <w:rPr>
          <w:rFonts w:ascii="Arial" w:hAnsi="Arial"/>
          <w:sz w:val="24"/>
          <w:szCs w:val="24"/>
        </w:rPr>
      </w:pPr>
      <w:r>
        <w:rPr>
          <w:rFonts w:ascii="Arial" w:hAnsi="Arial"/>
          <w:sz w:val="24"/>
          <w:szCs w:val="24"/>
          <w:lang w:eastAsia="pl-PL"/>
        </w:rPr>
        <w:t>- pomniejszanie i powiększanie tekstów</w:t>
      </w:r>
    </w:p>
    <w:p>
      <w:pPr>
        <w:pStyle w:val="Normal"/>
        <w:rPr>
          <w:rFonts w:ascii="Arial" w:hAnsi="Arial"/>
          <w:sz w:val="24"/>
          <w:szCs w:val="24"/>
        </w:rPr>
      </w:pPr>
      <w:r>
        <w:rPr>
          <w:rFonts w:ascii="Arial" w:hAnsi="Arial"/>
          <w:sz w:val="24"/>
          <w:szCs w:val="24"/>
          <w:lang w:eastAsia="pl-PL"/>
        </w:rPr>
        <w:t>Na stronie internetowej można korzystać ze standardowych skrótów klawiaturowych.</w:t>
      </w:r>
    </w:p>
    <w:p>
      <w:pPr>
        <w:pStyle w:val="Normal"/>
        <w:rPr>
          <w:rFonts w:ascii="Arial" w:hAnsi="Arial"/>
          <w:sz w:val="24"/>
          <w:szCs w:val="24"/>
        </w:rPr>
      </w:pPr>
      <w:r>
        <w:rPr>
          <w:rFonts w:ascii="Arial" w:hAnsi="Arial"/>
          <w:sz w:val="24"/>
          <w:szCs w:val="24"/>
          <w:lang w:eastAsia="pl-PL"/>
        </w:rPr>
        <w:t xml:space="preserve">Oświadczenie sporządzono dnia: 2021-03-11 </w:t>
      </w:r>
    </w:p>
    <w:p>
      <w:pPr>
        <w:pStyle w:val="Normal"/>
        <w:rPr>
          <w:rFonts w:ascii="Arial" w:hAnsi="Arial"/>
          <w:sz w:val="24"/>
          <w:szCs w:val="24"/>
        </w:rPr>
      </w:pPr>
      <w:r>
        <w:rPr>
          <w:rFonts w:ascii="Arial" w:hAnsi="Arial"/>
          <w:sz w:val="24"/>
          <w:szCs w:val="24"/>
          <w:lang w:eastAsia="pl-PL"/>
        </w:rPr>
        <w:t>Deklarację sporządzono na podstawie samooceny przeprowadzonej przez pracownika Zespół Szkół Nr 12 w Samodzielnym Publicznym Zakładzie Opieki Zdrowotnej we Wrocławiu.</w:t>
      </w:r>
    </w:p>
    <w:p>
      <w:pPr>
        <w:pStyle w:val="Normal"/>
        <w:rPr>
          <w:rFonts w:ascii="Arial" w:hAnsi="Arial"/>
          <w:sz w:val="24"/>
          <w:szCs w:val="24"/>
        </w:rPr>
      </w:pPr>
      <w:r>
        <w:rPr>
          <w:rFonts w:ascii="Arial" w:hAnsi="Arial"/>
          <w:sz w:val="24"/>
          <w:szCs w:val="24"/>
          <w:lang w:eastAsia="pl-PL"/>
        </w:rPr>
        <w:t>Informacje zwrotne i dane kontaktowe</w:t>
      </w:r>
    </w:p>
    <w:p>
      <w:pPr>
        <w:pStyle w:val="Normal"/>
        <w:rPr/>
      </w:pPr>
      <w:r>
        <w:rPr>
          <w:rFonts w:ascii="Arial" w:hAnsi="Arial"/>
          <w:sz w:val="24"/>
          <w:szCs w:val="24"/>
          <w:lang w:eastAsia="pl-PL"/>
        </w:rPr>
        <w:t xml:space="preserve">W przypadku problemów z dostępnością strony internetowej prosimy o kontakt. Osobą kontaktową jest </w:t>
      </w:r>
      <w:r>
        <w:rPr>
          <w:rFonts w:ascii="Arial" w:hAnsi="Arial"/>
          <w:sz w:val="24"/>
          <w:szCs w:val="24"/>
          <w:lang w:eastAsia="pl-PL"/>
        </w:rPr>
        <w:t xml:space="preserve">Pan </w:t>
      </w:r>
      <w:r>
        <w:rPr>
          <w:rFonts w:ascii="Arial" w:hAnsi="Arial"/>
          <w:sz w:val="24"/>
          <w:szCs w:val="24"/>
          <w:lang w:eastAsia="pl-PL"/>
        </w:rPr>
        <w:t xml:space="preserve">Jarosław Kowalski, adres mailowy: </w:t>
      </w:r>
      <w:hyperlink r:id="rId3">
        <w:r>
          <w:rPr>
            <w:rStyle w:val="Czeinternetowe"/>
            <w:rFonts w:ascii="Arial" w:hAnsi="Arial"/>
            <w:sz w:val="24"/>
            <w:szCs w:val="24"/>
            <w:lang w:eastAsia="pl-PL"/>
          </w:rPr>
          <w:t>jkowalski2207@wroclawskaedukacja.pl</w:t>
        </w:r>
      </w:hyperlink>
      <w:r>
        <w:rPr>
          <w:rFonts w:ascii="Arial" w:hAnsi="Arial"/>
          <w:sz w:val="24"/>
          <w:szCs w:val="24"/>
          <w:lang w:eastAsia="pl-PL"/>
        </w:rPr>
        <w:t xml:space="preserve"> lub prosimy kontaktować się z sekretariatem szkoły: </w:t>
      </w:r>
      <w:hyperlink r:id="rId4">
        <w:r>
          <w:rPr>
            <w:rStyle w:val="Czeinternetowe"/>
            <w:rFonts w:ascii="Arial" w:hAnsi="Arial"/>
            <w:sz w:val="24"/>
            <w:szCs w:val="24"/>
            <w:lang w:eastAsia="pl-PL"/>
          </w:rPr>
          <w:t>sekretariat.zs12@wroclawskaedukacja.pl</w:t>
        </w:r>
      </w:hyperlink>
    </w:p>
    <w:p>
      <w:pPr>
        <w:pStyle w:val="Normal"/>
        <w:rPr>
          <w:rFonts w:ascii="Arial" w:hAnsi="Arial"/>
          <w:sz w:val="24"/>
          <w:szCs w:val="24"/>
        </w:rPr>
      </w:pPr>
      <w:r>
        <w:rPr>
          <w:rFonts w:ascii="Arial" w:hAnsi="Arial"/>
          <w:sz w:val="24"/>
          <w:szCs w:val="24"/>
          <w:lang w:eastAsia="pl-PL"/>
        </w:rPr>
        <w:t>Telefon: 71 798 68 88</w:t>
      </w:r>
    </w:p>
    <w:p>
      <w:pPr>
        <w:pStyle w:val="Normal"/>
        <w:rPr>
          <w:rFonts w:ascii="Arial" w:hAnsi="Arial"/>
          <w:sz w:val="24"/>
          <w:szCs w:val="24"/>
        </w:rPr>
      </w:pPr>
      <w:r>
        <w:rPr>
          <w:rFonts w:ascii="Arial" w:hAnsi="Arial"/>
          <w:sz w:val="24"/>
          <w:szCs w:val="24"/>
          <w:lang w:eastAsia="pl-PL"/>
        </w:rPr>
        <w:t>Tą samą drogą można składać wnioski o udostępnienie informacji niedostępnej oraz składać żądania zapewnienia dostępności.</w:t>
      </w:r>
    </w:p>
    <w:p>
      <w:pPr>
        <w:pStyle w:val="Normal"/>
        <w:rPr>
          <w:rFonts w:ascii="Arial" w:hAnsi="Arial"/>
          <w:b/>
          <w:b/>
          <w:bCs/>
          <w:sz w:val="24"/>
          <w:szCs w:val="24"/>
        </w:rPr>
      </w:pPr>
      <w:r>
        <w:rPr>
          <w:rFonts w:ascii="Arial" w:hAnsi="Arial"/>
          <w:b/>
          <w:bCs/>
          <w:sz w:val="24"/>
          <w:szCs w:val="24"/>
          <w:lang w:eastAsia="pl-PL"/>
        </w:rPr>
        <w:t>Procedura wnioskowo – skargowa:</w:t>
      </w:r>
    </w:p>
    <w:p>
      <w:pPr>
        <w:pStyle w:val="Normal"/>
        <w:rPr>
          <w:rFonts w:ascii="Arial" w:hAnsi="Arial"/>
          <w:sz w:val="24"/>
          <w:szCs w:val="24"/>
        </w:rPr>
      </w:pPr>
      <w:r>
        <w:rPr>
          <w:rFonts w:ascii="Arial" w:hAnsi="Arial"/>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w:t>
      </w:r>
    </w:p>
    <w:p>
      <w:pPr>
        <w:pStyle w:val="Normal"/>
        <w:rPr>
          <w:rFonts w:ascii="Arial" w:hAnsi="Arial"/>
          <w:sz w:val="24"/>
          <w:szCs w:val="24"/>
        </w:rPr>
      </w:pPr>
      <w:r>
        <w:rPr>
          <w:rFonts w:ascii="Arial" w:hAnsi="Arial"/>
          <w:sz w:val="24"/>
          <w:szCs w:val="24"/>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pPr>
        <w:pStyle w:val="Normal"/>
        <w:rPr>
          <w:rFonts w:ascii="Arial" w:hAnsi="Arial"/>
          <w:sz w:val="24"/>
          <w:szCs w:val="24"/>
        </w:rPr>
      </w:pPr>
      <w:r>
        <w:rPr>
          <w:rFonts w:ascii="Arial" w:hAnsi="Arial"/>
          <w:sz w:val="24"/>
          <w:szCs w:val="24"/>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p>
    <w:p>
      <w:pPr>
        <w:pStyle w:val="Normal"/>
        <w:rPr>
          <w:rFonts w:ascii="Arial" w:hAnsi="Arial"/>
          <w:sz w:val="24"/>
          <w:szCs w:val="24"/>
        </w:rPr>
      </w:pPr>
      <w:r>
        <w:rPr>
          <w:rFonts w:ascii="Arial" w:hAnsi="Arial"/>
          <w:sz w:val="24"/>
          <w:szCs w:val="24"/>
          <w:lang w:eastAsia="pl-PL"/>
        </w:rPr>
        <w:t xml:space="preserve">Jeżeli zapewnienie dostępności cyfrowej nie jest możliwe, podmiot publiczny może zaproponować alternatywny sposób dostępu do informacji. </w:t>
      </w:r>
    </w:p>
    <w:p>
      <w:pPr>
        <w:pStyle w:val="Normal"/>
        <w:rPr>
          <w:rFonts w:ascii="Arial" w:hAnsi="Arial"/>
          <w:sz w:val="24"/>
          <w:szCs w:val="24"/>
        </w:rPr>
      </w:pPr>
      <w:r>
        <w:rPr>
          <w:rFonts w:ascii="Arial" w:hAnsi="Arial"/>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pPr>
        <w:pStyle w:val="Normal"/>
        <w:rPr/>
      </w:pPr>
      <w:r>
        <w:rPr>
          <w:rFonts w:ascii="Arial" w:hAnsi="Arial"/>
          <w:sz w:val="24"/>
          <w:szCs w:val="24"/>
          <w:lang w:eastAsia="pl-PL"/>
        </w:rPr>
        <w:t xml:space="preserve">Link do strony internetowej </w:t>
      </w:r>
      <w:hyperlink r:id="rId5" w:tgtFrame="_blank">
        <w:r>
          <w:rPr>
            <w:rFonts w:ascii="Arial" w:hAnsi="Arial"/>
            <w:sz w:val="24"/>
            <w:szCs w:val="24"/>
            <w:lang w:eastAsia="pl-PL"/>
          </w:rPr>
          <w:t>Rzecznika Praw Obywatelskich</w:t>
        </w:r>
      </w:hyperlink>
      <w:r>
        <w:rPr>
          <w:rFonts w:ascii="Arial" w:hAnsi="Arial"/>
          <w:sz w:val="24"/>
          <w:szCs w:val="24"/>
          <w:lang w:eastAsia="pl-PL"/>
        </w:rPr>
        <w:t>:</w:t>
      </w:r>
    </w:p>
    <w:p>
      <w:pPr>
        <w:pStyle w:val="Normal"/>
        <w:rPr>
          <w:rFonts w:ascii="Arial" w:hAnsi="Arial"/>
          <w:b/>
          <w:b/>
          <w:bCs/>
          <w:sz w:val="24"/>
          <w:szCs w:val="24"/>
          <w:lang w:eastAsia="pl-PL"/>
        </w:rPr>
      </w:pPr>
      <w:hyperlink r:id="rId6">
        <w:r>
          <w:rPr>
            <w:rStyle w:val="Czeinternetowe"/>
            <w:rFonts w:ascii="Arial" w:hAnsi="Arial"/>
            <w:sz w:val="24"/>
            <w:szCs w:val="24"/>
            <w:lang w:eastAsia="pl-PL"/>
          </w:rPr>
          <w:t>https://www.rpo.gov.pl/</w:t>
        </w:r>
      </w:hyperlink>
    </w:p>
    <w:p>
      <w:pPr>
        <w:pStyle w:val="Normal"/>
        <w:rPr/>
      </w:pPr>
      <w:r>
        <w:rPr>
          <w:rFonts w:ascii="Arial" w:hAnsi="Arial"/>
          <w:b/>
          <w:bCs/>
          <w:sz w:val="24"/>
          <w:szCs w:val="24"/>
          <w:lang w:eastAsia="pl-PL"/>
        </w:rPr>
        <w:t xml:space="preserve">DOSTĘPNOŚĆ ARCHITEKTONICZNA </w:t>
      </w:r>
    </w:p>
    <w:p>
      <w:pPr>
        <w:pStyle w:val="ListParagraph"/>
        <w:rPr>
          <w:rFonts w:ascii="Arial" w:hAnsi="Arial"/>
          <w:sz w:val="24"/>
          <w:szCs w:val="24"/>
          <w:lang w:eastAsia="pl-PL"/>
        </w:rPr>
      </w:pPr>
      <w:r>
        <w:rPr>
          <w:rFonts w:ascii="Arial" w:hAnsi="Arial"/>
          <w:sz w:val="24"/>
          <w:szCs w:val="24"/>
          <w:lang w:eastAsia="pl-PL"/>
        </w:rPr>
      </w:r>
    </w:p>
    <w:p>
      <w:pPr>
        <w:pStyle w:val="ListParagraph"/>
        <w:numPr>
          <w:ilvl w:val="0"/>
          <w:numId w:val="2"/>
        </w:numPr>
        <w:rPr>
          <w:rFonts w:ascii="Arial" w:hAnsi="Arial"/>
          <w:sz w:val="24"/>
          <w:szCs w:val="24"/>
        </w:rPr>
      </w:pPr>
      <w:r>
        <w:rPr>
          <w:rFonts w:ascii="Arial" w:hAnsi="Arial"/>
          <w:sz w:val="24"/>
          <w:szCs w:val="24"/>
        </w:rPr>
        <w:t>Do budynku szkoły prowadzi główne wejście „A” znajdujące się od ulicy Rysiej. Wejście do szkoły jest z poziomu terenu. W przedsionku głównego wejścia po lewej stronie znajduje się się winda przystosowana dla osób niepełnosprawnych.</w:t>
      </w:r>
    </w:p>
    <w:p>
      <w:pPr>
        <w:pStyle w:val="ListParagraph"/>
        <w:numPr>
          <w:ilvl w:val="0"/>
          <w:numId w:val="2"/>
        </w:numPr>
        <w:rPr>
          <w:rFonts w:ascii="Arial" w:hAnsi="Arial"/>
          <w:sz w:val="24"/>
          <w:szCs w:val="24"/>
        </w:rPr>
      </w:pPr>
      <w:r>
        <w:rPr>
          <w:rFonts w:ascii="Arial" w:hAnsi="Arial"/>
          <w:sz w:val="24"/>
          <w:szCs w:val="24"/>
          <w:lang w:eastAsia="pl-PL"/>
        </w:rPr>
        <w:t>Nad wejściem nie ma głośników systemu naprowadzającego dźwiękowo osoby niewidome i słabowidzące.</w:t>
      </w:r>
    </w:p>
    <w:p>
      <w:pPr>
        <w:pStyle w:val="ListParagraph"/>
        <w:numPr>
          <w:ilvl w:val="0"/>
          <w:numId w:val="2"/>
        </w:numPr>
        <w:rPr>
          <w:rFonts w:ascii="Arial" w:hAnsi="Arial"/>
          <w:sz w:val="24"/>
          <w:szCs w:val="24"/>
        </w:rPr>
      </w:pPr>
      <w:r>
        <w:rPr>
          <w:rFonts w:ascii="Arial" w:hAnsi="Arial"/>
          <w:sz w:val="24"/>
          <w:szCs w:val="24"/>
          <w:lang w:eastAsia="pl-PL"/>
        </w:rPr>
        <w:t>Toaleta dla osób niepełnosprawnych znajduje się na parterze budynku</w:t>
      </w:r>
    </w:p>
    <w:p>
      <w:pPr>
        <w:pStyle w:val="ListParagraph"/>
        <w:numPr>
          <w:ilvl w:val="0"/>
          <w:numId w:val="2"/>
        </w:numPr>
        <w:rPr>
          <w:rFonts w:ascii="Arial" w:hAnsi="Arial"/>
          <w:sz w:val="24"/>
          <w:szCs w:val="24"/>
        </w:rPr>
      </w:pPr>
      <w:r>
        <w:rPr>
          <w:rFonts w:ascii="Arial" w:hAnsi="Arial"/>
          <w:sz w:val="24"/>
          <w:szCs w:val="24"/>
          <w:lang w:eastAsia="pl-PL"/>
        </w:rPr>
        <w:t>W budynku nie ma pętli indukcyjnych.</w:t>
      </w:r>
    </w:p>
    <w:p>
      <w:pPr>
        <w:pStyle w:val="ListParagraph"/>
        <w:numPr>
          <w:ilvl w:val="0"/>
          <w:numId w:val="2"/>
        </w:numPr>
        <w:rPr>
          <w:rFonts w:ascii="Arial" w:hAnsi="Arial"/>
          <w:sz w:val="24"/>
          <w:szCs w:val="24"/>
        </w:rPr>
      </w:pPr>
      <w:r>
        <w:rPr>
          <w:rFonts w:ascii="Arial" w:hAnsi="Arial"/>
          <w:sz w:val="24"/>
          <w:szCs w:val="24"/>
          <w:lang w:eastAsia="pl-PL"/>
        </w:rPr>
        <w:t>W budynku nie ma oznaczeń w alfabecie brajla ani oznaczeń kontrastowych lub w druku powiększonym dla osób niewidomych i słabowidzących.</w:t>
      </w:r>
    </w:p>
    <w:p>
      <w:pPr>
        <w:pStyle w:val="ListParagraph"/>
        <w:numPr>
          <w:ilvl w:val="0"/>
          <w:numId w:val="2"/>
        </w:numPr>
        <w:rPr>
          <w:rFonts w:ascii="Arial" w:hAnsi="Arial"/>
          <w:sz w:val="24"/>
          <w:szCs w:val="24"/>
        </w:rPr>
      </w:pPr>
      <w:r>
        <w:rPr>
          <w:rFonts w:ascii="Arial" w:hAnsi="Arial"/>
          <w:sz w:val="24"/>
          <w:szCs w:val="24"/>
          <w:lang w:eastAsia="pl-PL"/>
        </w:rPr>
        <w:t>Osoby niesłyszące oraz osoby mające trudności w komunikowaniu się (zwane dalej "osobami uprawnionymi") mogą komunikować się ze Szkołą przy wykorzystaniu środków wspierających komunikowanie się: e-mail: sekretariat.zs12@wroclawskaedukacjapl, tel.71/7986888</w:t>
      </w:r>
    </w:p>
    <w:p>
      <w:pPr>
        <w:pStyle w:val="ListParagraph"/>
        <w:numPr>
          <w:ilvl w:val="0"/>
          <w:numId w:val="2"/>
        </w:numPr>
        <w:rPr>
          <w:rFonts w:ascii="Arial" w:hAnsi="Arial"/>
          <w:sz w:val="24"/>
          <w:szCs w:val="24"/>
        </w:rPr>
      </w:pPr>
      <w:r>
        <w:rPr>
          <w:rFonts w:ascii="Arial" w:hAnsi="Arial"/>
          <w:sz w:val="24"/>
          <w:szCs w:val="24"/>
          <w:lang w:eastAsia="pl-PL"/>
        </w:rPr>
        <w:t xml:space="preserve">Osoby uprawnione - klienci Szkoły  w celu załatwienia sprawy mogą skorzystać z pomocy pracownika obsługi dyżurującego w hollu głównym na parterze. </w:t>
      </w:r>
    </w:p>
    <w:p>
      <w:pPr>
        <w:pStyle w:val="ListParagraph"/>
        <w:numPr>
          <w:ilvl w:val="0"/>
          <w:numId w:val="2"/>
        </w:numPr>
        <w:spacing w:before="0" w:after="200"/>
        <w:contextualSpacing/>
        <w:rPr>
          <w:rFonts w:ascii="Arial" w:hAnsi="Arial"/>
          <w:sz w:val="24"/>
          <w:szCs w:val="24"/>
          <w:lang w:eastAsia="pl-PL"/>
        </w:rPr>
      </w:pPr>
      <w:r>
        <w:rPr>
          <w:rFonts w:ascii="Arial" w:hAnsi="Arial"/>
          <w:sz w:val="24"/>
          <w:szCs w:val="24"/>
          <w:lang w:eastAsia="pl-PL"/>
        </w:rPr>
        <w:t>W budynku na każdym poziomie (parter, 1 piętro) znajduje się korytarz.</w:t>
      </w:r>
    </w:p>
    <w:sectPr>
      <w:type w:val="nextPage"/>
      <w:pgSz w:w="11906" w:h="16838"/>
      <w:pgMar w:left="1134" w:right="1418" w:header="0" w:top="1134"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1440" w:hanging="360"/>
      </w:pPr>
    </w:lvl>
    <w:lvl w:ilvl="1">
      <w:start w:val="1"/>
      <w:numFmt w:val="lowerLetter"/>
      <w:lvlText w:val="%2."/>
      <w:lvlJc w:val="left"/>
      <w:pPr>
        <w:tabs>
          <w:tab w:val="num" w:pos="1080"/>
        </w:tabs>
        <w:ind w:left="2160" w:hanging="360"/>
      </w:pPr>
    </w:lvl>
    <w:lvl w:ilvl="2">
      <w:start w:val="1"/>
      <w:numFmt w:val="lowerRoman"/>
      <w:lvlText w:val="%3."/>
      <w:lvlJc w:val="right"/>
      <w:pPr>
        <w:tabs>
          <w:tab w:val="num" w:pos="1440"/>
        </w:tabs>
        <w:ind w:left="2880" w:hanging="180"/>
      </w:pPr>
    </w:lvl>
    <w:lvl w:ilvl="3">
      <w:start w:val="1"/>
      <w:numFmt w:val="decimal"/>
      <w:lvlText w:val="%4."/>
      <w:lvlJc w:val="left"/>
      <w:pPr>
        <w:tabs>
          <w:tab w:val="num" w:pos="1800"/>
        </w:tabs>
        <w:ind w:left="3600" w:hanging="360"/>
      </w:pPr>
    </w:lvl>
    <w:lvl w:ilvl="4">
      <w:start w:val="1"/>
      <w:numFmt w:val="lowerLetter"/>
      <w:lvlText w:val="%5."/>
      <w:lvlJc w:val="left"/>
      <w:pPr>
        <w:tabs>
          <w:tab w:val="num" w:pos="2160"/>
        </w:tabs>
        <w:ind w:left="4320" w:hanging="360"/>
      </w:pPr>
    </w:lvl>
    <w:lvl w:ilvl="5">
      <w:start w:val="1"/>
      <w:numFmt w:val="lowerRoman"/>
      <w:lvlText w:val="%6."/>
      <w:lvlJc w:val="right"/>
      <w:pPr>
        <w:tabs>
          <w:tab w:val="num" w:pos="2520"/>
        </w:tabs>
        <w:ind w:left="5040" w:hanging="180"/>
      </w:pPr>
    </w:lvl>
    <w:lvl w:ilvl="6">
      <w:start w:val="1"/>
      <w:numFmt w:val="decimal"/>
      <w:lvlText w:val="%7."/>
      <w:lvlJc w:val="left"/>
      <w:pPr>
        <w:tabs>
          <w:tab w:val="num" w:pos="2880"/>
        </w:tabs>
        <w:ind w:left="5760" w:hanging="360"/>
      </w:pPr>
    </w:lvl>
    <w:lvl w:ilvl="7">
      <w:start w:val="1"/>
      <w:numFmt w:val="lowerLetter"/>
      <w:lvlText w:val="%8."/>
      <w:lvlJc w:val="left"/>
      <w:pPr>
        <w:tabs>
          <w:tab w:val="num" w:pos="3240"/>
        </w:tabs>
        <w:ind w:left="6480" w:hanging="360"/>
      </w:pPr>
    </w:lvl>
    <w:lvl w:ilvl="8">
      <w:start w:val="1"/>
      <w:numFmt w:val="lowerRoman"/>
      <w:lvlText w:val="%9."/>
      <w:lvlJc w:val="right"/>
      <w:pPr>
        <w:tabs>
          <w:tab w:val="num" w:pos="3600"/>
        </w:tabs>
        <w:ind w:left="720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287b"/>
    <w:pPr>
      <w:widowControl/>
      <w:bidi w:val="0"/>
      <w:spacing w:lineRule="auto" w:line="360"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924eb"/>
    <w:rPr>
      <w:color w:val="0563C1" w:themeColor="hyperlink"/>
      <w:u w:val="single"/>
    </w:rPr>
  </w:style>
  <w:style w:type="character" w:styleId="UnresolvedMention" w:customStyle="1">
    <w:name w:val="Unresolved Mention"/>
    <w:basedOn w:val="DefaultParagraphFont"/>
    <w:uiPriority w:val="99"/>
    <w:semiHidden/>
    <w:unhideWhenUsed/>
    <w:qFormat/>
    <w:rsid w:val="004924eb"/>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576a9"/>
    <w:pPr>
      <w:spacing w:before="0" w:after="200"/>
      <w:ind w:left="720" w:hanging="0"/>
      <w:contextualSpacing/>
    </w:pPr>
    <w:rPr/>
  </w:style>
  <w:style w:type="paragraph" w:styleId="NormalWeb">
    <w:name w:val="Normal (Web)"/>
    <w:basedOn w:val="Normal"/>
    <w:uiPriority w:val="99"/>
    <w:semiHidden/>
    <w:unhideWhenUsed/>
    <w:qFormat/>
    <w:rsid w:val="0061225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s12.edu.pl/" TargetMode="External"/><Relationship Id="rId3" Type="http://schemas.openxmlformats.org/officeDocument/2006/relationships/hyperlink" Target="mailto:jkowalski2207@wroclawskaedukacja.pl" TargetMode="External"/><Relationship Id="rId4" Type="http://schemas.openxmlformats.org/officeDocument/2006/relationships/hyperlink" Target="mailto:sekretariat.zs12@wroclawskaedukacja.pl" TargetMode="External"/><Relationship Id="rId5" Type="http://schemas.openxmlformats.org/officeDocument/2006/relationships/hyperlink" Target="https://www.rpo.gov.pl/" TargetMode="External"/><Relationship Id="rId6" Type="http://schemas.openxmlformats.org/officeDocument/2006/relationships/hyperlink" Target="https://www.rpo.gov.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LibreOffice/6.4.5.2$Windows_X86_64 LibreOffice_project/a726b36747cf2001e06b58ad5db1aa3a9a1872d6</Application>
  <Pages>3</Pages>
  <Words>612</Words>
  <Characters>4159</Characters>
  <CharactersWithSpaces>4726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2021-03-11T09:05:00Z</dcterms:created>
  <dc:creator>JaroK</dc:creator>
  <dc:description/>
  <dc:language>pl-PL</dc:language>
  <cp:lastModifiedBy/>
  <dcterms:modified xsi:type="dcterms:W3CDTF">2021-03-22T06:00:05Z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