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C4" w:rsidRPr="004069D3" w:rsidRDefault="00CF524B" w:rsidP="004069D3">
      <w:pPr>
        <w:spacing w:after="0" w:line="240" w:lineRule="auto"/>
        <w:jc w:val="both"/>
        <w:rPr>
          <w:rFonts w:cstheme="minorHAnsi"/>
          <w:b/>
        </w:rPr>
      </w:pPr>
      <w:r w:rsidRPr="004069D3">
        <w:rPr>
          <w:rFonts w:cstheme="minorHAnsi"/>
          <w:b/>
        </w:rPr>
        <w:t>Temat: Nasze wrażenia po lekturze ,,W pustyni i w puszczy” Henryka Sienkiewicza.</w:t>
      </w:r>
    </w:p>
    <w:p w:rsidR="00131957" w:rsidRPr="004069D3" w:rsidRDefault="00131957" w:rsidP="004069D3">
      <w:pPr>
        <w:spacing w:after="0" w:line="240" w:lineRule="auto"/>
        <w:jc w:val="both"/>
        <w:rPr>
          <w:rFonts w:cstheme="minorHAnsi"/>
          <w:b/>
        </w:rPr>
      </w:pPr>
    </w:p>
    <w:p w:rsidR="004069D3" w:rsidRPr="004069D3" w:rsidRDefault="00CF524B" w:rsidP="004069D3">
      <w:pPr>
        <w:spacing w:after="0" w:line="240" w:lineRule="auto"/>
        <w:jc w:val="both"/>
        <w:rPr>
          <w:rFonts w:cstheme="minorHAnsi"/>
          <w:b/>
        </w:rPr>
      </w:pPr>
      <w:r w:rsidRPr="004069D3">
        <w:rPr>
          <w:rFonts w:cstheme="minorHAnsi"/>
          <w:b/>
        </w:rPr>
        <w:t>Cel</w:t>
      </w:r>
      <w:r w:rsidR="00131957" w:rsidRPr="004069D3">
        <w:rPr>
          <w:rFonts w:cstheme="minorHAnsi"/>
          <w:b/>
        </w:rPr>
        <w:t>e</w:t>
      </w:r>
      <w:r w:rsidRPr="004069D3">
        <w:rPr>
          <w:rFonts w:cstheme="minorHAnsi"/>
          <w:b/>
        </w:rPr>
        <w:t>:</w:t>
      </w:r>
      <w:r w:rsidR="00131957" w:rsidRPr="004069D3">
        <w:rPr>
          <w:rFonts w:cstheme="minorHAnsi"/>
        </w:rPr>
        <w:t xml:space="preserve">  przypomnienie biografii autora, znajomość treści książki, wypowiadanie się na temat wrażeń po lekturze, opowiadanie o najciekawszym wydarzeniu, ulubionej postaci.</w:t>
      </w:r>
    </w:p>
    <w:p w:rsidR="004069D3" w:rsidRDefault="004069D3" w:rsidP="004069D3">
      <w:pPr>
        <w:spacing w:after="0" w:line="240" w:lineRule="auto"/>
        <w:jc w:val="both"/>
        <w:rPr>
          <w:rFonts w:cstheme="minorHAnsi"/>
          <w:b/>
        </w:rPr>
      </w:pPr>
    </w:p>
    <w:p w:rsidR="0092003B" w:rsidRPr="004069D3" w:rsidRDefault="0092003B" w:rsidP="004069D3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1.Proszę zapoznaj się z lekturą</w:t>
      </w:r>
    </w:p>
    <w:p w:rsidR="00B35AC2" w:rsidRPr="004069D3" w:rsidRDefault="004E476C" w:rsidP="00B35AC2">
      <w:pPr>
        <w:spacing w:after="0" w:line="240" w:lineRule="auto"/>
        <w:jc w:val="both"/>
        <w:rPr>
          <w:rFonts w:cstheme="minorHAnsi"/>
        </w:rPr>
      </w:pPr>
      <w:hyperlink r:id="rId5" w:history="1">
        <w:r w:rsidR="00B35AC2" w:rsidRPr="004069D3">
          <w:rPr>
            <w:rStyle w:val="Hipercze"/>
            <w:rFonts w:cstheme="minorHAnsi"/>
          </w:rPr>
          <w:t>https://wolnelektury.pl/katalog/lektura/w-pustyni-i-w-puszczy.html</w:t>
        </w:r>
      </w:hyperlink>
    </w:p>
    <w:p w:rsidR="00B35AC2" w:rsidRDefault="00B35AC2" w:rsidP="00B35AC2">
      <w:pPr>
        <w:spacing w:after="0" w:line="240" w:lineRule="auto"/>
        <w:jc w:val="both"/>
        <w:rPr>
          <w:rFonts w:cstheme="minorHAnsi"/>
          <w:b/>
        </w:rPr>
      </w:pPr>
      <w:r w:rsidRPr="00B35AC2">
        <w:rPr>
          <w:rFonts w:cstheme="minorHAnsi"/>
          <w:b/>
        </w:rPr>
        <w:t>tekst lektury</w:t>
      </w:r>
    </w:p>
    <w:p w:rsidR="0092003B" w:rsidRDefault="0092003B" w:rsidP="00B35AC2">
      <w:pPr>
        <w:spacing w:after="0" w:line="240" w:lineRule="auto"/>
        <w:jc w:val="both"/>
      </w:pPr>
      <w:hyperlink r:id="rId6" w:history="1">
        <w:r>
          <w:rPr>
            <w:rStyle w:val="Hipercze"/>
          </w:rPr>
          <w:t>https://www.youtube.com/watch?v=9Y60f0ku-YA</w:t>
        </w:r>
      </w:hyperlink>
    </w:p>
    <w:p w:rsidR="0092003B" w:rsidRDefault="0092003B" w:rsidP="00B35AC2">
      <w:pPr>
        <w:spacing w:after="0" w:line="240" w:lineRule="auto"/>
        <w:jc w:val="both"/>
        <w:rPr>
          <w:b/>
        </w:rPr>
      </w:pPr>
      <w:proofErr w:type="spellStart"/>
      <w:r w:rsidRPr="0092003B">
        <w:rPr>
          <w:b/>
        </w:rPr>
        <w:t>audiobook</w:t>
      </w:r>
      <w:proofErr w:type="spellEnd"/>
    </w:p>
    <w:p w:rsidR="0092003B" w:rsidRDefault="0092003B" w:rsidP="00B35AC2">
      <w:pPr>
        <w:spacing w:after="0" w:line="240" w:lineRule="auto"/>
        <w:jc w:val="both"/>
      </w:pPr>
      <w:hyperlink r:id="rId7" w:history="1">
        <w:r>
          <w:rPr>
            <w:rStyle w:val="Hipercze"/>
          </w:rPr>
          <w:t>https://www.youtube.com/watch?v=Kw4XeQMBeDA</w:t>
        </w:r>
      </w:hyperlink>
    </w:p>
    <w:p w:rsidR="0092003B" w:rsidRPr="0092003B" w:rsidRDefault="0092003B" w:rsidP="00B35AC2">
      <w:pPr>
        <w:spacing w:after="0" w:line="240" w:lineRule="auto"/>
        <w:jc w:val="both"/>
        <w:rPr>
          <w:rFonts w:cstheme="minorHAnsi"/>
          <w:b/>
        </w:rPr>
      </w:pPr>
      <w:r w:rsidRPr="0092003B">
        <w:rPr>
          <w:b/>
        </w:rPr>
        <w:t>film</w:t>
      </w:r>
    </w:p>
    <w:p w:rsidR="0092003B" w:rsidRDefault="0092003B" w:rsidP="0092003B">
      <w:pPr>
        <w:spacing w:after="0" w:line="240" w:lineRule="auto"/>
        <w:rPr>
          <w:rFonts w:cstheme="minorHAnsi"/>
          <w:b/>
        </w:rPr>
      </w:pPr>
    </w:p>
    <w:p w:rsidR="0092003B" w:rsidRDefault="0092003B" w:rsidP="0092003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2.Przypominij sobie biografię autora</w:t>
      </w:r>
    </w:p>
    <w:p w:rsidR="00B35AC2" w:rsidRPr="004069D3" w:rsidRDefault="00B35AC2" w:rsidP="00B35AC2">
      <w:pPr>
        <w:spacing w:after="0" w:line="240" w:lineRule="auto"/>
        <w:jc w:val="both"/>
        <w:rPr>
          <w:rFonts w:cstheme="minorHAnsi"/>
          <w:b/>
        </w:rPr>
      </w:pPr>
      <w:r w:rsidRPr="004069D3">
        <w:rPr>
          <w:rFonts w:cstheme="minorHAnsi"/>
          <w:b/>
        </w:rPr>
        <w:t>O autorze</w:t>
      </w:r>
    </w:p>
    <w:p w:rsidR="00B35AC2" w:rsidRDefault="00B35AC2" w:rsidP="00B35AC2">
      <w:pPr>
        <w:spacing w:after="0" w:line="240" w:lineRule="auto"/>
        <w:jc w:val="both"/>
        <w:rPr>
          <w:rFonts w:cstheme="minorHAnsi"/>
          <w:shd w:val="clear" w:color="auto" w:fill="FFFFFF" w:themeFill="background1"/>
        </w:rPr>
      </w:pPr>
      <w:r w:rsidRPr="004069D3">
        <w:rPr>
          <w:rFonts w:cstheme="minorHAnsi"/>
          <w:shd w:val="clear" w:color="auto" w:fill="FFFFFF" w:themeFill="background1"/>
        </w:rPr>
        <w:t xml:space="preserve">Henryk Sienkiewicz - powieściopisarz, nowelista, dziennikarz, publicysta. Pierwszy polski laureat literackiej Nagrody Nobla, wielbiony przez pokolenia rodaków za budzenie poczucia narodowej wspólnoty i patriotycznego ducha. Urodził się 5 maja 1846 roku w Woli Okrzejskiej na Podlasiu, zmarł 15 listopada 1916 roku w </w:t>
      </w:r>
      <w:proofErr w:type="spellStart"/>
      <w:r w:rsidRPr="004069D3">
        <w:rPr>
          <w:rFonts w:cstheme="minorHAnsi"/>
          <w:shd w:val="clear" w:color="auto" w:fill="FFFFFF" w:themeFill="background1"/>
        </w:rPr>
        <w:t>Vevey</w:t>
      </w:r>
      <w:proofErr w:type="spellEnd"/>
      <w:r w:rsidRPr="004069D3">
        <w:rPr>
          <w:rFonts w:cstheme="minorHAnsi"/>
          <w:shd w:val="clear" w:color="auto" w:fill="FFFFFF" w:themeFill="background1"/>
        </w:rPr>
        <w:t xml:space="preserve"> w Szwajcarii.</w:t>
      </w:r>
    </w:p>
    <w:p w:rsidR="0092003B" w:rsidRDefault="0092003B" w:rsidP="0092003B">
      <w:pPr>
        <w:spacing w:after="0" w:line="240" w:lineRule="auto"/>
        <w:jc w:val="center"/>
        <w:rPr>
          <w:rFonts w:cstheme="minorHAnsi"/>
          <w:shd w:val="clear" w:color="auto" w:fill="FFFFFF" w:themeFill="background1"/>
        </w:rPr>
      </w:pPr>
      <w:r w:rsidRPr="0092003B">
        <w:rPr>
          <w:rFonts w:cstheme="minorHAnsi"/>
          <w:shd w:val="clear" w:color="auto" w:fill="FFFFFF" w:themeFill="background1"/>
        </w:rPr>
        <w:drawing>
          <wp:inline distT="0" distB="0" distL="0" distR="0">
            <wp:extent cx="1238250" cy="1771650"/>
            <wp:effectExtent l="19050" t="0" r="0" b="0"/>
            <wp:docPr id="2" name="Obraz 1" descr="C:\Users\Ania\Desktop\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pobrane.jf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3B" w:rsidRDefault="0092003B" w:rsidP="0092003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Henryk Sienkiewicz</w:t>
      </w:r>
    </w:p>
    <w:p w:rsidR="0092003B" w:rsidRDefault="0092003B" w:rsidP="0092003B">
      <w:pPr>
        <w:spacing w:after="0" w:line="240" w:lineRule="auto"/>
        <w:jc w:val="both"/>
        <w:rPr>
          <w:rFonts w:cstheme="minorHAnsi"/>
        </w:rPr>
      </w:pPr>
      <w:hyperlink r:id="rId9" w:history="1">
        <w:r w:rsidRPr="004069D3">
          <w:rPr>
            <w:rStyle w:val="Hipercze"/>
            <w:rFonts w:cstheme="minorHAnsi"/>
          </w:rPr>
          <w:t>https://culture.pl/pl/tworca/henryk-sienkiewicz</w:t>
        </w:r>
      </w:hyperlink>
      <w:r w:rsidRPr="004069D3">
        <w:rPr>
          <w:rFonts w:cstheme="minorHAnsi"/>
        </w:rPr>
        <w:t xml:space="preserve"> </w:t>
      </w:r>
    </w:p>
    <w:p w:rsidR="0092003B" w:rsidRDefault="0092003B" w:rsidP="0092003B">
      <w:pPr>
        <w:spacing w:after="0" w:line="240" w:lineRule="auto"/>
        <w:jc w:val="center"/>
        <w:rPr>
          <w:rFonts w:cstheme="minorHAnsi"/>
          <w:b/>
        </w:rPr>
      </w:pPr>
    </w:p>
    <w:p w:rsidR="0092003B" w:rsidRPr="0092003B" w:rsidRDefault="0092003B" w:rsidP="00B35AC2">
      <w:pPr>
        <w:spacing w:after="0" w:line="240" w:lineRule="auto"/>
        <w:jc w:val="both"/>
        <w:rPr>
          <w:rFonts w:cstheme="minorHAnsi"/>
          <w:b/>
          <w:shd w:val="clear" w:color="auto" w:fill="FFFFFF" w:themeFill="background1"/>
        </w:rPr>
      </w:pPr>
      <w:r w:rsidRPr="0092003B">
        <w:rPr>
          <w:rFonts w:cstheme="minorHAnsi"/>
          <w:b/>
          <w:shd w:val="clear" w:color="auto" w:fill="FFFFFF" w:themeFill="background1"/>
        </w:rPr>
        <w:t xml:space="preserve">3. Lektura ,,W pustyni i w puszczy” </w:t>
      </w:r>
      <w:r>
        <w:rPr>
          <w:rFonts w:cstheme="minorHAnsi"/>
          <w:b/>
          <w:shd w:val="clear" w:color="auto" w:fill="FFFFFF" w:themeFill="background1"/>
        </w:rPr>
        <w:t xml:space="preserve">- </w:t>
      </w:r>
      <w:r w:rsidRPr="0092003B">
        <w:rPr>
          <w:rFonts w:cstheme="minorHAnsi"/>
          <w:b/>
          <w:shd w:val="clear" w:color="auto" w:fill="FFFFFF" w:themeFill="background1"/>
        </w:rPr>
        <w:t>jaki to gatunek literacki?</w:t>
      </w:r>
    </w:p>
    <w:p w:rsidR="004069D3" w:rsidRPr="004069D3" w:rsidRDefault="004E476C" w:rsidP="004069D3">
      <w:pPr>
        <w:spacing w:after="0" w:line="240" w:lineRule="auto"/>
        <w:jc w:val="both"/>
        <w:rPr>
          <w:rFonts w:cstheme="minorHAnsi"/>
        </w:rPr>
      </w:pPr>
      <w:hyperlink r:id="rId10" w:history="1">
        <w:r w:rsidR="004069D3" w:rsidRPr="004069D3">
          <w:rPr>
            <w:rStyle w:val="Hipercze"/>
            <w:rFonts w:cstheme="minorHAnsi"/>
          </w:rPr>
          <w:t>http://stl.kochamjp.pl/powiesc/</w:t>
        </w:r>
      </w:hyperlink>
    </w:p>
    <w:p w:rsidR="004069D3" w:rsidRPr="004069D3" w:rsidRDefault="004069D3" w:rsidP="004069D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069D3">
        <w:rPr>
          <w:rFonts w:cstheme="minorHAnsi"/>
          <w:b/>
        </w:rPr>
        <w:t xml:space="preserve">Powieść - </w:t>
      </w:r>
      <w:r w:rsidRPr="004069D3">
        <w:rPr>
          <w:rFonts w:cstheme="minorHAnsi"/>
          <w:shd w:val="clear" w:color="auto" w:fill="FFFFFF"/>
        </w:rPr>
        <w:t>gatunek epiki, dłuższy utwór fabularny pisany prozą.</w:t>
      </w:r>
    </w:p>
    <w:p w:rsidR="00131957" w:rsidRDefault="004069D3" w:rsidP="004069D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069D3">
        <w:rPr>
          <w:rFonts w:cstheme="minorHAnsi"/>
          <w:b/>
          <w:shd w:val="clear" w:color="auto" w:fill="FFFFFF"/>
        </w:rPr>
        <w:t>Powieść historyczna</w:t>
      </w:r>
      <w:r w:rsidRPr="004069D3">
        <w:rPr>
          <w:rFonts w:cstheme="minorHAnsi"/>
          <w:shd w:val="clear" w:color="auto" w:fill="FFFFFF"/>
        </w:rPr>
        <w:t xml:space="preserve"> - świat przedstawiony dzieła jest umieszczony w przeszłości określonej cechami historycznymi. Twórcą gatunku był Walter Scott. Przykładem powieści historycznej jest „Potop” H. Sienkiewicza – pisarz stara się odtworzyć ze szczegółami realia życia szlachty i Polski w XVII wieku. Pisanie powieści tego typu jest zwykle poprzedzone studiami nad historią okresu, który będzie tłem wydarzeń.</w:t>
      </w:r>
    </w:p>
    <w:p w:rsidR="00B35AC2" w:rsidRPr="00B35AC2" w:rsidRDefault="00B35AC2" w:rsidP="00B35AC2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4069D3">
        <w:rPr>
          <w:rFonts w:cstheme="minorHAnsi"/>
          <w:shd w:val="clear" w:color="auto" w:fill="FFFFFF" w:themeFill="background1"/>
        </w:rPr>
        <w:t>Duż</w:t>
      </w:r>
      <w:r>
        <w:rPr>
          <w:rFonts w:cstheme="minorHAnsi"/>
          <w:shd w:val="clear" w:color="auto" w:fill="FFFFFF" w:themeFill="background1"/>
        </w:rPr>
        <w:t>ą popularnością cieszy się</w:t>
      </w:r>
      <w:r w:rsidRPr="004069D3">
        <w:rPr>
          <w:rFonts w:cstheme="minorHAnsi"/>
          <w:shd w:val="clear" w:color="auto" w:fill="FFFFFF" w:themeFill="background1"/>
        </w:rPr>
        <w:t xml:space="preserve"> powieść dla młodzieży </w:t>
      </w:r>
      <w:r w:rsidRPr="004069D3">
        <w:rPr>
          <w:rStyle w:val="Pogrubienie"/>
          <w:rFonts w:cstheme="minorHAnsi"/>
          <w:shd w:val="clear" w:color="auto" w:fill="FFFFFF" w:themeFill="background1"/>
        </w:rPr>
        <w:t>,,W pustyni i w puszczy”</w:t>
      </w:r>
      <w:r>
        <w:rPr>
          <w:rFonts w:cstheme="minorHAnsi"/>
          <w:shd w:val="clear" w:color="auto" w:fill="FFFFFF" w:themeFill="background1"/>
        </w:rPr>
        <w:t xml:space="preserve"> wydana w </w:t>
      </w:r>
      <w:r w:rsidRPr="004069D3">
        <w:rPr>
          <w:rFonts w:cstheme="minorHAnsi"/>
          <w:shd w:val="clear" w:color="auto" w:fill="FFFFFF" w:themeFill="background1"/>
        </w:rPr>
        <w:t>,,</w:t>
      </w:r>
      <w:r>
        <w:rPr>
          <w:rFonts w:cstheme="minorHAnsi"/>
          <w:shd w:val="clear" w:color="auto" w:fill="FFFFFF" w:themeFill="background1"/>
        </w:rPr>
        <w:t xml:space="preserve">Kurierze </w:t>
      </w:r>
      <w:r w:rsidRPr="004069D3">
        <w:rPr>
          <w:rFonts w:cstheme="minorHAnsi"/>
          <w:shd w:val="clear" w:color="auto" w:fill="FFFFFF" w:themeFill="background1"/>
        </w:rPr>
        <w:t>Wars</w:t>
      </w:r>
      <w:r>
        <w:rPr>
          <w:rFonts w:cstheme="minorHAnsi"/>
          <w:shd w:val="clear" w:color="auto" w:fill="FFFFFF" w:themeFill="background1"/>
        </w:rPr>
        <w:t xml:space="preserve">zawski" 1910–1911, osobno 1911, </w:t>
      </w:r>
      <w:r w:rsidRPr="004069D3">
        <w:rPr>
          <w:rFonts w:cstheme="minorHAnsi"/>
          <w:shd w:val="clear" w:color="auto" w:fill="FFFFFF" w:themeFill="background1"/>
        </w:rPr>
        <w:t>domykająca przeszło czterdziestoletnią karierę pisarską Henryk</w:t>
      </w:r>
      <w:r>
        <w:rPr>
          <w:rFonts w:cstheme="minorHAnsi"/>
          <w:shd w:val="clear" w:color="auto" w:fill="FFFFFF" w:themeFill="background1"/>
        </w:rPr>
        <w:t>a Sienkiewicza. W tym świetnym ,,romansie przygód”,</w:t>
      </w:r>
      <w:r w:rsidRPr="004069D3">
        <w:rPr>
          <w:rFonts w:cstheme="minorHAnsi"/>
          <w:shd w:val="clear" w:color="auto" w:fill="FFFFFF" w:themeFill="background1"/>
        </w:rPr>
        <w:t xml:space="preserve"> o dwójce dzieci wędrujących przez Afrykę w czasach powstania Mahdiego w Sudanie, autor wykorzystał własne doświadczenia z podróży afrykańskiej. </w:t>
      </w:r>
      <w:r w:rsidRPr="004069D3">
        <w:rPr>
          <w:rFonts w:cstheme="minorHAnsi"/>
          <w:b/>
        </w:rPr>
        <w:t xml:space="preserve"> </w:t>
      </w:r>
    </w:p>
    <w:p w:rsidR="00B35AC2" w:rsidRDefault="009F1EAF" w:rsidP="00B35A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5. Przeczytaj informacje o</w:t>
      </w:r>
      <w:r w:rsidR="00B35AC2" w:rsidRPr="00B35AC2">
        <w:rPr>
          <w:rFonts w:eastAsia="Times New Roman" w:cstheme="minorHAnsi"/>
          <w:b/>
          <w:bCs/>
        </w:rPr>
        <w:t xml:space="preserve"> utworze</w:t>
      </w:r>
    </w:p>
    <w:p w:rsidR="009F1EAF" w:rsidRDefault="009F1EAF" w:rsidP="009F1EAF">
      <w:pPr>
        <w:spacing w:after="0" w:line="240" w:lineRule="auto"/>
        <w:jc w:val="both"/>
      </w:pPr>
      <w:hyperlink r:id="rId11" w:history="1">
        <w:r>
          <w:rPr>
            <w:rStyle w:val="Hipercze"/>
          </w:rPr>
          <w:t>https://lektury.gov.pl/lektura/w-pustyni-i-w-puszczy</w:t>
        </w:r>
      </w:hyperlink>
    </w:p>
    <w:p w:rsidR="009F1EAF" w:rsidRPr="00B35AC2" w:rsidRDefault="009F1EAF" w:rsidP="009F1EA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</w:rPr>
      </w:pPr>
      <w:hyperlink r:id="rId12" w:anchor="item" w:history="1">
        <w:r>
          <w:rPr>
            <w:rStyle w:val="Hipercze"/>
          </w:rPr>
          <w:t>https://polona.pl/item/w-pustyni-i-w-puszczy,NTQ1MjYzOTc/2/#item</w:t>
        </w:r>
      </w:hyperlink>
    </w:p>
    <w:p w:rsidR="00B35AC2" w:rsidRDefault="00B35AC2" w:rsidP="00B35AC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35AC2">
        <w:rPr>
          <w:rFonts w:eastAsia="Times New Roman" w:cstheme="minorHAnsi"/>
        </w:rPr>
        <w:t xml:space="preserve">Akcja utworu przypada na czas powstania mahdystów i obejmuje lata 1884–1885. Główny wątek utworu dotyczy porwania dwojga dzieci przez zwolenników Mahdiego. Po uwolnieniu się z rąk porywaczy, dzieci przemierzają Afrykę w poszukiwaniu pomocy, doświadczając wielu ekscytujących </w:t>
      </w:r>
      <w:r w:rsidRPr="00B35AC2">
        <w:rPr>
          <w:rFonts w:eastAsia="Times New Roman" w:cstheme="minorHAnsi"/>
        </w:rPr>
        <w:lastRenderedPageBreak/>
        <w:t>przygód. W książce poruszonych zostaje wiele istotnych problemów takich jak: dokonywanie trudnych wyborów, dojrzewanie, dorastanie, walka o przetrwanie, tolerancja religijna i akceptacja obcych kultur.</w:t>
      </w:r>
    </w:p>
    <w:p w:rsidR="00B35AC2" w:rsidRPr="004069D3" w:rsidRDefault="00B35AC2" w:rsidP="00B35AC2">
      <w:pPr>
        <w:spacing w:after="0" w:line="240" w:lineRule="auto"/>
        <w:jc w:val="both"/>
        <w:rPr>
          <w:rFonts w:cstheme="minorHAnsi"/>
        </w:rPr>
      </w:pPr>
      <w:r w:rsidRPr="004069D3">
        <w:rPr>
          <w:rFonts w:cstheme="minorHAnsi"/>
          <w:b/>
        </w:rPr>
        <w:t>miejsce wydarzeń</w:t>
      </w:r>
      <w:r w:rsidRPr="004069D3">
        <w:rPr>
          <w:rFonts w:cstheme="minorHAnsi"/>
        </w:rPr>
        <w:t>: Afryka; czas akcji: przed Bożym Narodzeniem 1884 r. – po czerwcu 1885 r.</w:t>
      </w:r>
    </w:p>
    <w:p w:rsidR="00B35AC2" w:rsidRPr="00B35AC2" w:rsidRDefault="00B35AC2" w:rsidP="00B35AC2">
      <w:pPr>
        <w:spacing w:after="0" w:line="240" w:lineRule="auto"/>
        <w:jc w:val="both"/>
        <w:rPr>
          <w:rFonts w:cstheme="minorHAnsi"/>
        </w:rPr>
      </w:pPr>
      <w:r w:rsidRPr="004069D3">
        <w:rPr>
          <w:rFonts w:cstheme="minorHAnsi"/>
          <w:b/>
        </w:rPr>
        <w:t>wydarzenia historyczne</w:t>
      </w:r>
      <w:r w:rsidRPr="004069D3">
        <w:rPr>
          <w:rFonts w:cstheme="minorHAnsi"/>
        </w:rPr>
        <w:t xml:space="preserve">: modernizacja Kanału Sueskiego (zbudowanego w latach 1859–1869); powstanie Mahdiego (wybuchło w 1881 r., w 1885 r. – śmierć Gordona w Chartumie); śmierć Mahdiego w czerwcu 1885 r.; przejęcie rządów przez kalifa </w:t>
      </w:r>
      <w:proofErr w:type="spellStart"/>
      <w:r w:rsidRPr="004069D3">
        <w:rPr>
          <w:rFonts w:cstheme="minorHAnsi"/>
        </w:rPr>
        <w:t>Abdullahiego</w:t>
      </w:r>
      <w:proofErr w:type="spellEnd"/>
      <w:r w:rsidRPr="004069D3">
        <w:rPr>
          <w:rFonts w:cstheme="minorHAnsi"/>
        </w:rPr>
        <w:t xml:space="preserve">; </w:t>
      </w:r>
    </w:p>
    <w:p w:rsidR="00B35AC2" w:rsidRDefault="00B35AC2" w:rsidP="00B35AC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35AC2">
        <w:rPr>
          <w:rFonts w:eastAsia="Times New Roman" w:cstheme="minorHAnsi"/>
          <w:b/>
          <w:bCs/>
        </w:rPr>
        <w:t>Epoka</w:t>
      </w:r>
      <w:r>
        <w:rPr>
          <w:rFonts w:eastAsia="Times New Roman" w:cstheme="minorHAnsi"/>
        </w:rPr>
        <w:t xml:space="preserve"> -</w:t>
      </w:r>
      <w:hyperlink r:id="rId13" w:history="1">
        <w:r w:rsidRPr="00B35AC2">
          <w:rPr>
            <w:rFonts w:eastAsia="Times New Roman" w:cstheme="minorHAnsi"/>
          </w:rPr>
          <w:t>pozytywizm</w:t>
        </w:r>
      </w:hyperlink>
    </w:p>
    <w:p w:rsidR="00B35AC2" w:rsidRPr="00B35AC2" w:rsidRDefault="00B35AC2" w:rsidP="00B35AC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35AC2">
        <w:rPr>
          <w:rFonts w:eastAsia="Times New Roman" w:cstheme="minorHAnsi"/>
          <w:b/>
          <w:bCs/>
        </w:rPr>
        <w:t>Rodzaj</w:t>
      </w:r>
      <w:r>
        <w:rPr>
          <w:rFonts w:eastAsia="Times New Roman" w:cstheme="minorHAnsi"/>
          <w:b/>
          <w:bCs/>
        </w:rPr>
        <w:t xml:space="preserve"> - </w:t>
      </w:r>
      <w:hyperlink r:id="rId14" w:history="1">
        <w:r w:rsidRPr="00B35AC2">
          <w:rPr>
            <w:rFonts w:eastAsia="Times New Roman" w:cstheme="minorHAnsi"/>
          </w:rPr>
          <w:t>epika</w:t>
        </w:r>
      </w:hyperlink>
    </w:p>
    <w:p w:rsidR="00B35AC2" w:rsidRPr="00B35AC2" w:rsidRDefault="00B35AC2" w:rsidP="00B35AC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</w:rPr>
      </w:pPr>
      <w:r w:rsidRPr="00B35AC2">
        <w:rPr>
          <w:rFonts w:eastAsia="Times New Roman" w:cstheme="minorHAnsi"/>
          <w:b/>
          <w:bCs/>
        </w:rPr>
        <w:t>Gatunek</w:t>
      </w:r>
      <w:r>
        <w:rPr>
          <w:rFonts w:eastAsia="Times New Roman" w:cstheme="minorHAnsi"/>
          <w:b/>
          <w:bCs/>
        </w:rPr>
        <w:t xml:space="preserve"> -</w:t>
      </w:r>
      <w:hyperlink r:id="rId15" w:history="1">
        <w:r w:rsidRPr="00B35AC2">
          <w:rPr>
            <w:rFonts w:eastAsia="Times New Roman" w:cstheme="minorHAnsi"/>
          </w:rPr>
          <w:t>powieść</w:t>
        </w:r>
      </w:hyperlink>
    </w:p>
    <w:p w:rsidR="00B35AC2" w:rsidRPr="00B35AC2" w:rsidRDefault="00B35AC2" w:rsidP="00B35AC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35AC2">
        <w:rPr>
          <w:rFonts w:eastAsia="Times New Roman" w:cstheme="minorHAnsi"/>
          <w:b/>
          <w:bCs/>
        </w:rPr>
        <w:t>Pierwsze wydanie:</w:t>
      </w:r>
      <w:r w:rsidRPr="00B35AC2">
        <w:rPr>
          <w:rFonts w:eastAsia="Times New Roman" w:cstheme="minorHAnsi"/>
        </w:rPr>
        <w:t> 1911 r., Warszawa</w:t>
      </w:r>
    </w:p>
    <w:p w:rsidR="00B35AC2" w:rsidRPr="00B35AC2" w:rsidRDefault="00B35AC2" w:rsidP="00B35AC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35AC2">
        <w:rPr>
          <w:rFonts w:eastAsia="Times New Roman" w:cstheme="minorHAnsi"/>
          <w:b/>
          <w:bCs/>
        </w:rPr>
        <w:t>Główne wątki</w:t>
      </w:r>
      <w:r w:rsidRPr="00B35AC2">
        <w:rPr>
          <w:rFonts w:eastAsia="Times New Roman" w:cstheme="minorHAnsi"/>
          <w:b/>
          <w:bCs/>
        </w:rPr>
        <w:br/>
      </w:r>
      <w:r w:rsidRPr="00B35AC2">
        <w:rPr>
          <w:rFonts w:eastAsia="Times New Roman" w:cstheme="minorHAnsi"/>
        </w:rPr>
        <w:t>Porwanie Stasia i Nel i ich wędrówka przez pustynię i puszczę, powstanie Mahdiego</w:t>
      </w:r>
    </w:p>
    <w:p w:rsidR="00B35AC2" w:rsidRPr="00B35AC2" w:rsidRDefault="00B35AC2" w:rsidP="00B35AC2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35AC2">
        <w:rPr>
          <w:rFonts w:eastAsia="Times New Roman" w:cstheme="minorHAnsi"/>
          <w:b/>
          <w:bCs/>
        </w:rPr>
        <w:t>Motywy</w:t>
      </w:r>
      <w:r w:rsidRPr="00B35AC2">
        <w:rPr>
          <w:rFonts w:eastAsia="Times New Roman" w:cstheme="minorHAnsi"/>
        </w:rPr>
        <w:br/>
        <w:t>Odwaga, przezwyciężanie trudności, patriotyzm Stasia, wierność wierze katolickiej w obliczu zagrożenia życia, opieka nad słabszymi-odpowiedzialność za innych</w:t>
      </w:r>
    </w:p>
    <w:p w:rsidR="00B35AC2" w:rsidRPr="00B35AC2" w:rsidRDefault="00B35AC2" w:rsidP="00B35AC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35AC2">
        <w:rPr>
          <w:rFonts w:eastAsia="Times New Roman" w:cstheme="minorHAnsi"/>
          <w:b/>
          <w:bCs/>
        </w:rPr>
        <w:t>Główni bohaterowie</w:t>
      </w:r>
      <w:r w:rsidRPr="00B35AC2">
        <w:rPr>
          <w:rFonts w:eastAsia="Times New Roman" w:cstheme="minorHAnsi"/>
          <w:b/>
          <w:bCs/>
        </w:rPr>
        <w:br/>
      </w:r>
      <w:r w:rsidRPr="00B35AC2">
        <w:rPr>
          <w:rFonts w:eastAsia="Times New Roman" w:cstheme="minorHAnsi"/>
        </w:rPr>
        <w:t>Bohaterowie pierwszoplanowi: Stanisław Tarkowski, Nel Rawlison</w:t>
      </w:r>
      <w:r w:rsidRPr="00B35AC2">
        <w:rPr>
          <w:rFonts w:eastAsia="Times New Roman" w:cstheme="minorHAnsi"/>
        </w:rPr>
        <w:br/>
        <w:t xml:space="preserve">Bohaterowie drugoplanowi: Kali, </w:t>
      </w:r>
      <w:proofErr w:type="spellStart"/>
      <w:r w:rsidRPr="00B35AC2">
        <w:rPr>
          <w:rFonts w:eastAsia="Times New Roman" w:cstheme="minorHAnsi"/>
        </w:rPr>
        <w:t>Mea</w:t>
      </w:r>
      <w:proofErr w:type="spellEnd"/>
      <w:r w:rsidRPr="00B35AC2">
        <w:rPr>
          <w:rFonts w:eastAsia="Times New Roman" w:cstheme="minorHAnsi"/>
        </w:rPr>
        <w:t xml:space="preserve">, Mahdi, </w:t>
      </w:r>
      <w:proofErr w:type="spellStart"/>
      <w:r w:rsidRPr="00B35AC2">
        <w:rPr>
          <w:rFonts w:eastAsia="Times New Roman" w:cstheme="minorHAnsi"/>
        </w:rPr>
        <w:t>Idrys</w:t>
      </w:r>
      <w:proofErr w:type="spellEnd"/>
      <w:r w:rsidRPr="00B35AC2">
        <w:rPr>
          <w:rFonts w:eastAsia="Times New Roman" w:cstheme="minorHAnsi"/>
        </w:rPr>
        <w:t xml:space="preserve">, </w:t>
      </w:r>
      <w:proofErr w:type="spellStart"/>
      <w:r w:rsidRPr="00B35AC2">
        <w:rPr>
          <w:rFonts w:eastAsia="Times New Roman" w:cstheme="minorHAnsi"/>
        </w:rPr>
        <w:t>Gebhr</w:t>
      </w:r>
      <w:proofErr w:type="spellEnd"/>
      <w:r w:rsidRPr="00B35AC2">
        <w:rPr>
          <w:rFonts w:eastAsia="Times New Roman" w:cstheme="minorHAnsi"/>
        </w:rPr>
        <w:t xml:space="preserve">, </w:t>
      </w:r>
      <w:proofErr w:type="spellStart"/>
      <w:r w:rsidRPr="00B35AC2">
        <w:rPr>
          <w:rFonts w:eastAsia="Times New Roman" w:cstheme="minorHAnsi"/>
        </w:rPr>
        <w:t>Chamis</w:t>
      </w:r>
      <w:proofErr w:type="spellEnd"/>
      <w:r w:rsidRPr="00B35AC2">
        <w:rPr>
          <w:rFonts w:eastAsia="Times New Roman" w:cstheme="minorHAnsi"/>
        </w:rPr>
        <w:t xml:space="preserve">, Fatma, Linde, </w:t>
      </w:r>
      <w:proofErr w:type="spellStart"/>
      <w:r w:rsidRPr="00B35AC2">
        <w:rPr>
          <w:rFonts w:eastAsia="Times New Roman" w:cstheme="minorHAnsi"/>
        </w:rPr>
        <w:t>Kaliopuli</w:t>
      </w:r>
      <w:proofErr w:type="spellEnd"/>
      <w:r w:rsidRPr="00B35AC2">
        <w:rPr>
          <w:rFonts w:eastAsia="Times New Roman" w:cstheme="minorHAnsi"/>
        </w:rPr>
        <w:t xml:space="preserve">, doktor Glen i kapitan </w:t>
      </w:r>
      <w:proofErr w:type="spellStart"/>
      <w:r w:rsidRPr="00B35AC2">
        <w:rPr>
          <w:rFonts w:eastAsia="Times New Roman" w:cstheme="minorHAnsi"/>
        </w:rPr>
        <w:t>Clary</w:t>
      </w:r>
      <w:proofErr w:type="spellEnd"/>
    </w:p>
    <w:p w:rsidR="00B35AC2" w:rsidRDefault="00B35AC2" w:rsidP="005523B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</w:rPr>
      </w:pPr>
      <w:r w:rsidRPr="00B35AC2">
        <w:rPr>
          <w:rFonts w:eastAsia="Times New Roman" w:cstheme="minorHAnsi"/>
          <w:b/>
          <w:bCs/>
        </w:rPr>
        <w:t>Wybrane cytaty</w:t>
      </w:r>
      <w:r w:rsidR="005523B1">
        <w:rPr>
          <w:rFonts w:eastAsia="Times New Roman" w:cstheme="minorHAnsi"/>
        </w:rPr>
        <w:t xml:space="preserve">: </w:t>
      </w:r>
      <w:r w:rsidRPr="00B35AC2">
        <w:rPr>
          <w:rFonts w:eastAsia="Times New Roman" w:cstheme="minorHAnsi"/>
          <w:i/>
          <w:iCs/>
        </w:rPr>
        <w:t>Słowa nie powinny być większe od czynów</w:t>
      </w:r>
      <w:r w:rsidR="005523B1">
        <w:rPr>
          <w:rFonts w:eastAsia="Times New Roman" w:cstheme="minorHAnsi"/>
          <w:i/>
          <w:iCs/>
        </w:rPr>
        <w:t xml:space="preserve">, </w:t>
      </w:r>
      <w:r w:rsidRPr="00B35AC2">
        <w:rPr>
          <w:rFonts w:eastAsia="Times New Roman" w:cstheme="minorHAnsi"/>
          <w:i/>
          <w:iCs/>
        </w:rPr>
        <w:t xml:space="preserve">Jeśli ktoś </w:t>
      </w:r>
      <w:proofErr w:type="spellStart"/>
      <w:r w:rsidRPr="00B35AC2">
        <w:rPr>
          <w:rFonts w:eastAsia="Times New Roman" w:cstheme="minorHAnsi"/>
          <w:i/>
          <w:iCs/>
        </w:rPr>
        <w:t>Kalemu</w:t>
      </w:r>
      <w:proofErr w:type="spellEnd"/>
      <w:r w:rsidRPr="00B35AC2">
        <w:rPr>
          <w:rFonts w:eastAsia="Times New Roman" w:cstheme="minorHAnsi"/>
          <w:i/>
          <w:iCs/>
        </w:rPr>
        <w:t xml:space="preserve"> zabrać krowy (…) to jest zły uczynek (…). Dobry, to jak Kali zabrać komu krowy</w:t>
      </w:r>
      <w:r w:rsidR="005523B1">
        <w:rPr>
          <w:rFonts w:eastAsia="Times New Roman" w:cstheme="minorHAnsi"/>
          <w:i/>
          <w:iCs/>
        </w:rPr>
        <w:t xml:space="preserve">, </w:t>
      </w:r>
      <w:r w:rsidRPr="00B35AC2">
        <w:rPr>
          <w:rFonts w:eastAsia="Times New Roman" w:cstheme="minorHAnsi"/>
          <w:i/>
          <w:iCs/>
        </w:rPr>
        <w:t>Słuchaj, Stasiu! Śmiercią nie wolno nikomu szafować, ale jeśli ktoś zagrozi twej ojczyźnie, życiu twej matki, siostry lub życiu kobiety, którą ci oddano w opiekę, to pal mu w łeb, ani pytaj, i nie czyń sobie z tego żadnych wyrzutów.</w:t>
      </w:r>
    </w:p>
    <w:p w:rsidR="005523B1" w:rsidRDefault="005523B1" w:rsidP="005523B1">
      <w:pPr>
        <w:shd w:val="clear" w:color="auto" w:fill="FFFFFF"/>
        <w:spacing w:after="0" w:line="240" w:lineRule="auto"/>
        <w:jc w:val="both"/>
      </w:pPr>
    </w:p>
    <w:p w:rsidR="005523B1" w:rsidRDefault="005523B1" w:rsidP="005523B1">
      <w:pPr>
        <w:shd w:val="clear" w:color="auto" w:fill="FFFFFF"/>
        <w:spacing w:after="0" w:line="240" w:lineRule="auto"/>
        <w:jc w:val="both"/>
      </w:pPr>
    </w:p>
    <w:p w:rsidR="005523B1" w:rsidRPr="005523B1" w:rsidRDefault="005523B1" w:rsidP="005523B1">
      <w:pPr>
        <w:shd w:val="clear" w:color="auto" w:fill="FFFFFF"/>
        <w:spacing w:after="0" w:line="240" w:lineRule="auto"/>
        <w:jc w:val="both"/>
        <w:rPr>
          <w:b/>
        </w:rPr>
      </w:pPr>
      <w:r w:rsidRPr="005523B1">
        <w:rPr>
          <w:b/>
        </w:rPr>
        <w:t>Zadanie 1</w:t>
      </w:r>
    </w:p>
    <w:p w:rsidR="005523B1" w:rsidRDefault="005523B1" w:rsidP="005523B1">
      <w:pPr>
        <w:shd w:val="clear" w:color="auto" w:fill="FFFFFF"/>
        <w:spacing w:after="0" w:line="240" w:lineRule="auto"/>
        <w:jc w:val="both"/>
      </w:pPr>
      <w:r>
        <w:t>Określ czas wydarzeń na podstawie treści lektury.</w:t>
      </w:r>
    </w:p>
    <w:p w:rsidR="005523B1" w:rsidRDefault="005523B1" w:rsidP="005523B1">
      <w:pPr>
        <w:shd w:val="clear" w:color="auto" w:fill="FFFFFF"/>
        <w:spacing w:after="0" w:line="240" w:lineRule="auto"/>
        <w:jc w:val="both"/>
      </w:pPr>
    </w:p>
    <w:p w:rsidR="005523B1" w:rsidRDefault="005523B1" w:rsidP="005523B1">
      <w:pPr>
        <w:shd w:val="clear" w:color="auto" w:fill="FFFFFF"/>
        <w:spacing w:after="0" w:line="240" w:lineRule="auto"/>
        <w:jc w:val="both"/>
      </w:pPr>
      <w:r>
        <w:t>Czas wydarzeń ………………………………………………………………………………………………………………………………...</w:t>
      </w:r>
    </w:p>
    <w:p w:rsidR="005523B1" w:rsidRDefault="005523B1" w:rsidP="005523B1">
      <w:pPr>
        <w:shd w:val="clear" w:color="auto" w:fill="FFFFFF"/>
        <w:spacing w:after="0" w:line="240" w:lineRule="auto"/>
        <w:jc w:val="both"/>
      </w:pPr>
    </w:p>
    <w:p w:rsidR="005523B1" w:rsidRDefault="005523B1" w:rsidP="005523B1">
      <w:pPr>
        <w:shd w:val="clear" w:color="auto" w:fill="FFFFFF"/>
        <w:spacing w:after="0" w:line="240" w:lineRule="auto"/>
        <w:jc w:val="both"/>
      </w:pPr>
      <w:r>
        <w:t>Wydarzenia historyczne opisane w powieści: ……………………………………………………………………………………</w:t>
      </w:r>
    </w:p>
    <w:p w:rsidR="005523B1" w:rsidRDefault="005523B1" w:rsidP="005523B1">
      <w:pPr>
        <w:shd w:val="clear" w:color="auto" w:fill="FFFFFF"/>
        <w:spacing w:after="0" w:line="240" w:lineRule="auto"/>
        <w:jc w:val="both"/>
        <w:rPr>
          <w:b/>
        </w:rPr>
      </w:pPr>
    </w:p>
    <w:p w:rsidR="005523B1" w:rsidRPr="005523B1" w:rsidRDefault="005523B1" w:rsidP="005523B1">
      <w:pPr>
        <w:shd w:val="clear" w:color="auto" w:fill="FFFFFF"/>
        <w:spacing w:after="0" w:line="240" w:lineRule="auto"/>
        <w:jc w:val="both"/>
        <w:rPr>
          <w:b/>
        </w:rPr>
      </w:pPr>
      <w:r w:rsidRPr="005523B1">
        <w:rPr>
          <w:b/>
        </w:rPr>
        <w:t>Zadanie 2</w:t>
      </w:r>
    </w:p>
    <w:p w:rsidR="005523B1" w:rsidRDefault="005523B1" w:rsidP="005523B1">
      <w:pPr>
        <w:shd w:val="clear" w:color="auto" w:fill="FFFFFF"/>
        <w:spacing w:after="0" w:line="240" w:lineRule="auto"/>
        <w:jc w:val="both"/>
      </w:pPr>
      <w:r>
        <w:t>Wyjaśnij znaczenie podanych słów. W razie potrzeby skorzystaj z tekstu powieści.</w:t>
      </w:r>
    </w:p>
    <w:p w:rsidR="009F1EAF" w:rsidRDefault="009F1EAF" w:rsidP="005523B1">
      <w:pPr>
        <w:shd w:val="clear" w:color="auto" w:fill="FFFFFF"/>
        <w:spacing w:after="0" w:line="240" w:lineRule="auto"/>
        <w:jc w:val="both"/>
      </w:pPr>
    </w:p>
    <w:p w:rsidR="005523B1" w:rsidRPr="00B35AC2" w:rsidRDefault="005523B1" w:rsidP="005523B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sykomora, derwisz, fatamorgana, </w:t>
      </w:r>
      <w:proofErr w:type="spellStart"/>
      <w:r>
        <w:t>khor</w:t>
      </w:r>
      <w:proofErr w:type="spellEnd"/>
      <w:r>
        <w:t xml:space="preserve">, zeriba, maniok, euforbia, </w:t>
      </w:r>
      <w:proofErr w:type="spellStart"/>
      <w:r>
        <w:t>massika</w:t>
      </w:r>
      <w:proofErr w:type="spellEnd"/>
      <w:r>
        <w:t xml:space="preserve">, </w:t>
      </w:r>
      <w:proofErr w:type="spellStart"/>
      <w:r>
        <w:t>pelele</w:t>
      </w:r>
      <w:proofErr w:type="spellEnd"/>
      <w:r>
        <w:t xml:space="preserve">, </w:t>
      </w:r>
      <w:r w:rsidR="001057AF">
        <w:t>durra</w:t>
      </w:r>
    </w:p>
    <w:sectPr w:rsidR="005523B1" w:rsidRPr="00B35AC2" w:rsidSect="00A0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4D72"/>
    <w:multiLevelType w:val="multilevel"/>
    <w:tmpl w:val="B20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524B"/>
    <w:rsid w:val="001057AF"/>
    <w:rsid w:val="00131957"/>
    <w:rsid w:val="003D3D49"/>
    <w:rsid w:val="004069D3"/>
    <w:rsid w:val="004E476C"/>
    <w:rsid w:val="005523B1"/>
    <w:rsid w:val="0092003B"/>
    <w:rsid w:val="009F1EAF"/>
    <w:rsid w:val="00A056C4"/>
    <w:rsid w:val="00B35AC2"/>
    <w:rsid w:val="00CF524B"/>
    <w:rsid w:val="00D4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19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21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35AC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0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64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ktury.gov.pl/kategoria/era/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4XeQMBeDA" TargetMode="External"/><Relationship Id="rId12" Type="http://schemas.openxmlformats.org/officeDocument/2006/relationships/hyperlink" Target="https://polona.pl/item/w-pustyni-i-w-puszczy,NTQ1MjYzOTc/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Y60f0ku-YA" TargetMode="External"/><Relationship Id="rId11" Type="http://schemas.openxmlformats.org/officeDocument/2006/relationships/hyperlink" Target="https://lektury.gov.pl/lektura/w-pustyni-i-w-puszczy" TargetMode="External"/><Relationship Id="rId5" Type="http://schemas.openxmlformats.org/officeDocument/2006/relationships/hyperlink" Target="https://wolnelektury.pl/katalog/lektura/w-pustyni-i-w-puszczy.html" TargetMode="External"/><Relationship Id="rId15" Type="http://schemas.openxmlformats.org/officeDocument/2006/relationships/hyperlink" Target="https://lektury.gov.pl/kategoria/type/26" TargetMode="External"/><Relationship Id="rId10" Type="http://schemas.openxmlformats.org/officeDocument/2006/relationships/hyperlink" Target="http://stl.kochamjp.pl/powie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ure.pl/pl/tworca/henryk-sienkiewicz" TargetMode="External"/><Relationship Id="rId14" Type="http://schemas.openxmlformats.org/officeDocument/2006/relationships/hyperlink" Target="https://lektury.gov.pl/kategoria/genre/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2020-04-15T08:29:00Z</dcterms:created>
  <dcterms:modified xsi:type="dcterms:W3CDTF">2020-04-20T11:34:00Z</dcterms:modified>
</cp:coreProperties>
</file>