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F5CCAE" w14:textId="000E840D" w:rsidR="008A3D98" w:rsidRPr="00925C6C" w:rsidRDefault="008A3D98" w:rsidP="00C716FF">
      <w:pPr>
        <w:jc w:val="center"/>
        <w:rPr>
          <w:rFonts w:ascii="Times New Roman" w:hAnsi="Times New Roman"/>
          <w:sz w:val="24"/>
          <w:szCs w:val="24"/>
        </w:rPr>
      </w:pPr>
      <w:r w:rsidRPr="00925C6C">
        <w:rPr>
          <w:rFonts w:ascii="Times New Roman" w:hAnsi="Times New Roman"/>
          <w:sz w:val="24"/>
          <w:szCs w:val="24"/>
        </w:rPr>
        <w:t xml:space="preserve">Lekcja </w:t>
      </w:r>
      <w:r w:rsidR="00C716FF" w:rsidRPr="00925C6C">
        <w:rPr>
          <w:rFonts w:ascii="Times New Roman" w:hAnsi="Times New Roman"/>
          <w:sz w:val="24"/>
          <w:szCs w:val="24"/>
        </w:rPr>
        <w:t>biologii-klasa I</w:t>
      </w:r>
      <w:r w:rsidR="000A241D" w:rsidRPr="00925C6C">
        <w:rPr>
          <w:rFonts w:ascii="Times New Roman" w:hAnsi="Times New Roman"/>
          <w:sz w:val="24"/>
          <w:szCs w:val="24"/>
        </w:rPr>
        <w:t>I</w:t>
      </w:r>
      <w:r w:rsidR="00377667" w:rsidRPr="00925C6C">
        <w:rPr>
          <w:rFonts w:ascii="Times New Roman" w:hAnsi="Times New Roman"/>
          <w:sz w:val="24"/>
          <w:szCs w:val="24"/>
        </w:rPr>
        <w:t>I</w:t>
      </w:r>
      <w:r w:rsidR="00C716FF" w:rsidRPr="00925C6C">
        <w:rPr>
          <w:rFonts w:ascii="Times New Roman" w:hAnsi="Times New Roman"/>
          <w:sz w:val="24"/>
          <w:szCs w:val="24"/>
        </w:rPr>
        <w:t xml:space="preserve"> liceum</w:t>
      </w:r>
    </w:p>
    <w:p w14:paraId="6A1F29BF" w14:textId="77777777" w:rsidR="00C716FF" w:rsidRPr="00925C6C" w:rsidRDefault="00C716FF" w:rsidP="00C716FF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BBA327D" w14:textId="2860A89E" w:rsidR="008A3D98" w:rsidRPr="00925C6C" w:rsidRDefault="008A3D98" w:rsidP="008A3D98">
      <w:pPr>
        <w:rPr>
          <w:rFonts w:ascii="Times New Roman" w:hAnsi="Times New Roman"/>
          <w:b/>
          <w:bCs/>
          <w:sz w:val="24"/>
          <w:szCs w:val="24"/>
        </w:rPr>
      </w:pPr>
      <w:r w:rsidRPr="00925C6C">
        <w:rPr>
          <w:rFonts w:ascii="Times New Roman" w:hAnsi="Times New Roman"/>
          <w:b/>
          <w:bCs/>
          <w:sz w:val="24"/>
          <w:szCs w:val="24"/>
        </w:rPr>
        <w:t xml:space="preserve">Temat: </w:t>
      </w:r>
      <w:r w:rsidR="00C82E3B" w:rsidRPr="00925C6C">
        <w:rPr>
          <w:rFonts w:ascii="Times New Roman" w:hAnsi="Times New Roman"/>
          <w:b/>
          <w:bCs/>
          <w:sz w:val="24"/>
          <w:szCs w:val="24"/>
        </w:rPr>
        <w:t>Elementy ochrony środowiska</w:t>
      </w:r>
    </w:p>
    <w:p w14:paraId="1E621C46" w14:textId="77777777" w:rsidR="00925C6C" w:rsidRPr="00925C6C" w:rsidRDefault="008A3D98" w:rsidP="00925C6C">
      <w:pPr>
        <w:rPr>
          <w:rFonts w:ascii="Times New Roman" w:hAnsi="Times New Roman"/>
          <w:b/>
          <w:bCs/>
          <w:i/>
          <w:iCs/>
          <w:w w:val="97"/>
          <w:sz w:val="24"/>
          <w:szCs w:val="24"/>
        </w:rPr>
      </w:pPr>
      <w:r w:rsidRPr="00925C6C">
        <w:rPr>
          <w:rFonts w:ascii="Times New Roman" w:hAnsi="Times New Roman"/>
          <w:b/>
          <w:bCs/>
          <w:i/>
          <w:iCs/>
          <w:w w:val="97"/>
          <w:sz w:val="24"/>
          <w:szCs w:val="24"/>
        </w:rPr>
        <w:t>Podczas nauki, należy zwrócić uwagę na</w:t>
      </w:r>
      <w:r w:rsidR="00925C6C" w:rsidRPr="00925C6C">
        <w:rPr>
          <w:rFonts w:ascii="Times New Roman" w:hAnsi="Times New Roman"/>
          <w:b/>
          <w:bCs/>
          <w:i/>
          <w:iCs/>
          <w:w w:val="97"/>
          <w:sz w:val="24"/>
          <w:szCs w:val="24"/>
        </w:rPr>
        <w:t>:</w:t>
      </w:r>
    </w:p>
    <w:p w14:paraId="20DEFE55" w14:textId="77777777" w:rsidR="00925C6C" w:rsidRPr="00925C6C" w:rsidRDefault="00925C6C" w:rsidP="00925C6C">
      <w:pPr>
        <w:pStyle w:val="Akapitzlist"/>
        <w:numPr>
          <w:ilvl w:val="0"/>
          <w:numId w:val="7"/>
        </w:numPr>
        <w:rPr>
          <w:rFonts w:ascii="Times New Roman" w:hAnsi="Times New Roman"/>
          <w:b/>
          <w:bCs/>
          <w:i/>
          <w:iCs/>
          <w:w w:val="97"/>
          <w:sz w:val="24"/>
          <w:szCs w:val="24"/>
        </w:rPr>
      </w:pPr>
      <w:r w:rsidRPr="00925C6C">
        <w:rPr>
          <w:rFonts w:ascii="Times New Roman" w:eastAsia="Times New Roman" w:hAnsi="Times New Roman"/>
          <w:sz w:val="24"/>
          <w:szCs w:val="24"/>
          <w:lang w:eastAsia="pl-PL"/>
        </w:rPr>
        <w:t>pośrednie dowody ewolucji</w:t>
      </w:r>
      <w:r w:rsidRPr="00925C6C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66C2A16F" w14:textId="77777777" w:rsidR="00925C6C" w:rsidRPr="00925C6C" w:rsidRDefault="00925C6C" w:rsidP="00925C6C">
      <w:pPr>
        <w:pStyle w:val="Akapitzlist"/>
        <w:numPr>
          <w:ilvl w:val="0"/>
          <w:numId w:val="7"/>
        </w:numPr>
        <w:rPr>
          <w:rFonts w:ascii="Times New Roman" w:hAnsi="Times New Roman"/>
          <w:b/>
          <w:bCs/>
          <w:i/>
          <w:iCs/>
          <w:w w:val="97"/>
          <w:sz w:val="24"/>
          <w:szCs w:val="24"/>
        </w:rPr>
      </w:pPr>
      <w:r w:rsidRPr="00925C6C">
        <w:rPr>
          <w:rFonts w:ascii="Times New Roman" w:eastAsia="Times New Roman" w:hAnsi="Times New Roman"/>
          <w:sz w:val="24"/>
          <w:szCs w:val="24"/>
          <w:lang w:eastAsia="pl-PL"/>
        </w:rPr>
        <w:t>rodzaje skamieniałośc</w:t>
      </w:r>
      <w:r w:rsidRPr="00925C6C">
        <w:rPr>
          <w:rFonts w:ascii="Times New Roman" w:eastAsia="Times New Roman" w:hAnsi="Times New Roman"/>
          <w:sz w:val="24"/>
          <w:szCs w:val="24"/>
          <w:lang w:eastAsia="pl-PL"/>
        </w:rPr>
        <w:t>i;</w:t>
      </w:r>
    </w:p>
    <w:p w14:paraId="533A9A99" w14:textId="77777777" w:rsidR="00925C6C" w:rsidRPr="00925C6C" w:rsidRDefault="00925C6C" w:rsidP="00925C6C">
      <w:pPr>
        <w:pStyle w:val="Akapitzlist"/>
        <w:numPr>
          <w:ilvl w:val="0"/>
          <w:numId w:val="7"/>
        </w:numPr>
        <w:rPr>
          <w:rFonts w:ascii="Times New Roman" w:hAnsi="Times New Roman"/>
          <w:b/>
          <w:bCs/>
          <w:i/>
          <w:iCs/>
          <w:w w:val="97"/>
          <w:sz w:val="24"/>
          <w:szCs w:val="24"/>
        </w:rPr>
      </w:pPr>
      <w:r w:rsidRPr="00925C6C">
        <w:rPr>
          <w:rFonts w:ascii="Times New Roman" w:eastAsia="Times New Roman" w:hAnsi="Times New Roman"/>
          <w:sz w:val="24"/>
          <w:szCs w:val="24"/>
          <w:lang w:eastAsia="pl-PL"/>
        </w:rPr>
        <w:t>formy przejściowe</w:t>
      </w:r>
      <w:r w:rsidRPr="00925C6C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3A75FF05" w14:textId="77777777" w:rsidR="00925C6C" w:rsidRPr="00925C6C" w:rsidRDefault="00925C6C" w:rsidP="00925C6C">
      <w:pPr>
        <w:pStyle w:val="Akapitzlist"/>
        <w:numPr>
          <w:ilvl w:val="0"/>
          <w:numId w:val="7"/>
        </w:numPr>
        <w:rPr>
          <w:rFonts w:ascii="Times New Roman" w:hAnsi="Times New Roman"/>
          <w:b/>
          <w:bCs/>
          <w:i/>
          <w:iCs/>
          <w:w w:val="97"/>
          <w:sz w:val="24"/>
          <w:szCs w:val="24"/>
        </w:rPr>
      </w:pPr>
      <w:r w:rsidRPr="00925C6C">
        <w:rPr>
          <w:rFonts w:ascii="Times New Roman" w:eastAsia="Times New Roman" w:hAnsi="Times New Roman"/>
          <w:sz w:val="24"/>
          <w:szCs w:val="24"/>
          <w:lang w:eastAsia="pl-PL"/>
        </w:rPr>
        <w:t>metody datowania stosowane</w:t>
      </w:r>
      <w:r w:rsidRPr="00925C6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25C6C">
        <w:rPr>
          <w:rFonts w:ascii="Times New Roman" w:eastAsia="Times New Roman" w:hAnsi="Times New Roman"/>
          <w:sz w:val="24"/>
          <w:szCs w:val="24"/>
          <w:lang w:eastAsia="pl-PL"/>
        </w:rPr>
        <w:t>w paleontologii</w:t>
      </w:r>
      <w:r w:rsidRPr="00925C6C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5C5CA2E4" w14:textId="77777777" w:rsidR="00925C6C" w:rsidRPr="00925C6C" w:rsidRDefault="00925C6C" w:rsidP="00925C6C">
      <w:pPr>
        <w:pStyle w:val="Akapitzlist"/>
        <w:numPr>
          <w:ilvl w:val="0"/>
          <w:numId w:val="7"/>
        </w:numPr>
        <w:rPr>
          <w:rFonts w:ascii="Times New Roman" w:hAnsi="Times New Roman"/>
          <w:b/>
          <w:bCs/>
          <w:i/>
          <w:iCs/>
          <w:w w:val="97"/>
          <w:sz w:val="24"/>
          <w:szCs w:val="24"/>
        </w:rPr>
      </w:pPr>
      <w:r w:rsidRPr="00925C6C">
        <w:rPr>
          <w:rFonts w:ascii="Times New Roman" w:eastAsia="Times New Roman" w:hAnsi="Times New Roman"/>
          <w:sz w:val="24"/>
          <w:szCs w:val="24"/>
          <w:lang w:eastAsia="pl-PL"/>
        </w:rPr>
        <w:t>żywe skamieniałości</w:t>
      </w:r>
      <w:r w:rsidRPr="00925C6C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0E080763" w14:textId="77777777" w:rsidR="00925C6C" w:rsidRPr="00925C6C" w:rsidRDefault="00925C6C" w:rsidP="00925C6C">
      <w:pPr>
        <w:pStyle w:val="Akapitzlist"/>
        <w:numPr>
          <w:ilvl w:val="0"/>
          <w:numId w:val="7"/>
        </w:numPr>
        <w:rPr>
          <w:rFonts w:ascii="Times New Roman" w:hAnsi="Times New Roman"/>
          <w:b/>
          <w:bCs/>
          <w:i/>
          <w:iCs/>
          <w:w w:val="97"/>
          <w:sz w:val="24"/>
          <w:szCs w:val="24"/>
        </w:rPr>
      </w:pPr>
      <w:r w:rsidRPr="00925C6C">
        <w:rPr>
          <w:rFonts w:ascii="Times New Roman" w:eastAsia="Times New Roman" w:hAnsi="Times New Roman"/>
          <w:sz w:val="24"/>
          <w:szCs w:val="24"/>
          <w:lang w:eastAsia="pl-PL"/>
        </w:rPr>
        <w:t xml:space="preserve">pojęcia </w:t>
      </w:r>
      <w:r w:rsidRPr="00925C6C">
        <w:rPr>
          <w:rFonts w:ascii="Times New Roman" w:eastAsia="Times New Roman" w:hAnsi="Times New Roman"/>
          <w:sz w:val="24"/>
          <w:szCs w:val="24"/>
          <w:lang w:eastAsia="pl-PL"/>
        </w:rPr>
        <w:t>analogia i homologia</w:t>
      </w:r>
      <w:r w:rsidRPr="00925C6C">
        <w:rPr>
          <w:rFonts w:ascii="Times New Roman" w:eastAsia="Times New Roman" w:hAnsi="Times New Roman"/>
          <w:sz w:val="24"/>
          <w:szCs w:val="24"/>
          <w:lang w:eastAsia="pl-PL"/>
        </w:rPr>
        <w:t>’</w:t>
      </w:r>
    </w:p>
    <w:p w14:paraId="716041CE" w14:textId="77777777" w:rsidR="00925C6C" w:rsidRPr="00925C6C" w:rsidRDefault="00925C6C" w:rsidP="00925C6C">
      <w:pPr>
        <w:pStyle w:val="Akapitzlist"/>
        <w:numPr>
          <w:ilvl w:val="0"/>
          <w:numId w:val="7"/>
        </w:numPr>
        <w:rPr>
          <w:rFonts w:ascii="Times New Roman" w:hAnsi="Times New Roman"/>
          <w:b/>
          <w:bCs/>
          <w:i/>
          <w:iCs/>
          <w:w w:val="97"/>
          <w:sz w:val="24"/>
          <w:szCs w:val="24"/>
        </w:rPr>
      </w:pPr>
      <w:r w:rsidRPr="00925C6C">
        <w:rPr>
          <w:rFonts w:ascii="Times New Roman" w:eastAsia="Times New Roman" w:hAnsi="Times New Roman"/>
          <w:sz w:val="24"/>
          <w:szCs w:val="24"/>
          <w:lang w:eastAsia="pl-PL"/>
        </w:rPr>
        <w:t xml:space="preserve">pojęcia </w:t>
      </w:r>
      <w:r w:rsidRPr="00925C6C">
        <w:rPr>
          <w:rFonts w:ascii="Times New Roman" w:eastAsia="Times New Roman" w:hAnsi="Times New Roman"/>
          <w:sz w:val="24"/>
          <w:szCs w:val="24"/>
          <w:lang w:eastAsia="pl-PL"/>
        </w:rPr>
        <w:t>dywergencja</w:t>
      </w:r>
      <w:r w:rsidRPr="00925C6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25C6C">
        <w:rPr>
          <w:rFonts w:ascii="Times New Roman" w:eastAsia="Times New Roman" w:hAnsi="Times New Roman"/>
          <w:sz w:val="24"/>
          <w:szCs w:val="24"/>
          <w:lang w:eastAsia="pl-PL"/>
        </w:rPr>
        <w:t>i konwergencja</w:t>
      </w:r>
      <w:r w:rsidRPr="00925C6C">
        <w:rPr>
          <w:rFonts w:ascii="Times New Roman" w:eastAsia="Times New Roman" w:hAnsi="Times New Roman"/>
          <w:sz w:val="24"/>
          <w:szCs w:val="24"/>
          <w:lang w:eastAsia="pl-PL"/>
        </w:rPr>
        <w:t>’</w:t>
      </w:r>
    </w:p>
    <w:p w14:paraId="658946FB" w14:textId="77777777" w:rsidR="00925C6C" w:rsidRPr="00925C6C" w:rsidRDefault="00925C6C" w:rsidP="00925C6C">
      <w:pPr>
        <w:pStyle w:val="Akapitzlist"/>
        <w:numPr>
          <w:ilvl w:val="0"/>
          <w:numId w:val="7"/>
        </w:numPr>
        <w:rPr>
          <w:rFonts w:ascii="Times New Roman" w:hAnsi="Times New Roman"/>
          <w:b/>
          <w:bCs/>
          <w:i/>
          <w:iCs/>
          <w:w w:val="97"/>
          <w:sz w:val="24"/>
          <w:szCs w:val="24"/>
        </w:rPr>
      </w:pPr>
      <w:r w:rsidRPr="00925C6C">
        <w:rPr>
          <w:rFonts w:ascii="Times New Roman" w:eastAsia="Times New Roman" w:hAnsi="Times New Roman"/>
          <w:sz w:val="24"/>
          <w:szCs w:val="24"/>
          <w:lang w:eastAsia="pl-PL"/>
        </w:rPr>
        <w:t xml:space="preserve">pojęcia </w:t>
      </w:r>
      <w:r w:rsidRPr="00925C6C">
        <w:rPr>
          <w:rFonts w:ascii="Times New Roman" w:eastAsia="Times New Roman" w:hAnsi="Times New Roman"/>
          <w:sz w:val="24"/>
          <w:szCs w:val="24"/>
          <w:lang w:eastAsia="pl-PL"/>
        </w:rPr>
        <w:t>narządy szczątkowe</w:t>
      </w:r>
      <w:r w:rsidRPr="00925C6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25C6C">
        <w:rPr>
          <w:rFonts w:ascii="Times New Roman" w:eastAsia="Times New Roman" w:hAnsi="Times New Roman"/>
          <w:sz w:val="24"/>
          <w:szCs w:val="24"/>
          <w:lang w:eastAsia="pl-PL"/>
        </w:rPr>
        <w:t>i atawizmy</w:t>
      </w:r>
    </w:p>
    <w:p w14:paraId="25C42C4D" w14:textId="77777777" w:rsidR="00925C6C" w:rsidRPr="00925C6C" w:rsidRDefault="00925C6C" w:rsidP="008A3D98">
      <w:pPr>
        <w:rPr>
          <w:rFonts w:ascii="Times New Roman" w:hAnsi="Times New Roman"/>
          <w:b/>
          <w:bCs/>
          <w:w w:val="97"/>
          <w:sz w:val="24"/>
          <w:szCs w:val="24"/>
        </w:rPr>
      </w:pPr>
    </w:p>
    <w:p w14:paraId="6743E93A" w14:textId="420DC826" w:rsidR="007E2A32" w:rsidRPr="00925C6C" w:rsidRDefault="008A3D98" w:rsidP="008A3D98">
      <w:pPr>
        <w:rPr>
          <w:rFonts w:ascii="Times New Roman" w:hAnsi="Times New Roman"/>
          <w:b/>
          <w:bCs/>
          <w:w w:val="97"/>
          <w:sz w:val="24"/>
          <w:szCs w:val="24"/>
        </w:rPr>
      </w:pPr>
      <w:r w:rsidRPr="00925C6C">
        <w:rPr>
          <w:rFonts w:ascii="Times New Roman" w:hAnsi="Times New Roman"/>
          <w:b/>
          <w:bCs/>
          <w:w w:val="97"/>
          <w:sz w:val="24"/>
          <w:szCs w:val="24"/>
        </w:rPr>
        <w:t>Omówienie tematu znajdziecie Państwo na stronie platformy do zdalnego nauczania Ministerstwa Edukacji Narodowej</w:t>
      </w:r>
    </w:p>
    <w:p w14:paraId="3F326EBD" w14:textId="7E388401" w:rsidR="00C82E3B" w:rsidRPr="00925C6C" w:rsidRDefault="00925C6C" w:rsidP="008A3D98">
      <w:pPr>
        <w:rPr>
          <w:rFonts w:ascii="Times New Roman" w:hAnsi="Times New Roman"/>
          <w:sz w:val="24"/>
          <w:szCs w:val="24"/>
        </w:rPr>
      </w:pPr>
      <w:hyperlink r:id="rId5" w:history="1">
        <w:r w:rsidRPr="00925C6C">
          <w:rPr>
            <w:rStyle w:val="Hipercze"/>
            <w:rFonts w:ascii="Times New Roman" w:hAnsi="Times New Roman"/>
            <w:sz w:val="24"/>
            <w:szCs w:val="24"/>
          </w:rPr>
          <w:t>https://epodreczniki.pl/a/ewolucja-i-jej-dowody/DpPCQ3cXW</w:t>
        </w:r>
      </w:hyperlink>
    </w:p>
    <w:p w14:paraId="67317991" w14:textId="1FEF8BF4" w:rsidR="00925C6C" w:rsidRPr="00925C6C" w:rsidRDefault="00925C6C" w:rsidP="008A3D98">
      <w:pPr>
        <w:rPr>
          <w:rFonts w:ascii="Times New Roman" w:hAnsi="Times New Roman"/>
          <w:sz w:val="24"/>
          <w:szCs w:val="24"/>
        </w:rPr>
      </w:pPr>
      <w:hyperlink r:id="rId6" w:history="1">
        <w:r w:rsidRPr="00925C6C">
          <w:rPr>
            <w:rStyle w:val="Hipercze"/>
            <w:rFonts w:ascii="Times New Roman" w:hAnsi="Times New Roman"/>
            <w:sz w:val="24"/>
            <w:szCs w:val="24"/>
          </w:rPr>
          <w:t>https://epodreczniki.pl/b/skad-wiemy-ze-ewolucja-ma-miejsce/PkoFCCXtr</w:t>
        </w:r>
      </w:hyperlink>
    </w:p>
    <w:p w14:paraId="015EDE16" w14:textId="77777777" w:rsidR="00925C6C" w:rsidRPr="00925C6C" w:rsidRDefault="00925C6C" w:rsidP="008A3D98">
      <w:pPr>
        <w:rPr>
          <w:rFonts w:ascii="Times New Roman" w:hAnsi="Times New Roman"/>
          <w:sz w:val="24"/>
          <w:szCs w:val="24"/>
        </w:rPr>
      </w:pPr>
    </w:p>
    <w:p w14:paraId="3B2B9C91" w14:textId="64AF96A0" w:rsidR="008A3D98" w:rsidRPr="00925C6C" w:rsidRDefault="008A3D98" w:rsidP="008A3D98">
      <w:pPr>
        <w:rPr>
          <w:rFonts w:ascii="Times New Roman" w:hAnsi="Times New Roman"/>
          <w:w w:val="97"/>
          <w:sz w:val="24"/>
          <w:szCs w:val="24"/>
        </w:rPr>
      </w:pPr>
      <w:r w:rsidRPr="00925C6C">
        <w:rPr>
          <w:rFonts w:ascii="Times New Roman" w:hAnsi="Times New Roman"/>
          <w:w w:val="97"/>
          <w:sz w:val="24"/>
          <w:szCs w:val="24"/>
        </w:rPr>
        <w:t xml:space="preserve">Zachęcam do wykonania zadań znajdujących się na końcu lekcji </w:t>
      </w:r>
    </w:p>
    <w:p w14:paraId="132231AF" w14:textId="77777777" w:rsidR="008A3D98" w:rsidRPr="00925C6C" w:rsidRDefault="008A3D98">
      <w:pPr>
        <w:rPr>
          <w:rFonts w:ascii="Times New Roman" w:hAnsi="Times New Roman"/>
          <w:sz w:val="24"/>
          <w:szCs w:val="24"/>
        </w:rPr>
      </w:pPr>
    </w:p>
    <w:sectPr w:rsidR="008A3D98" w:rsidRPr="00925C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0459B"/>
    <w:multiLevelType w:val="hybridMultilevel"/>
    <w:tmpl w:val="412810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279ED"/>
    <w:multiLevelType w:val="hybridMultilevel"/>
    <w:tmpl w:val="A5D425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05E03"/>
    <w:multiLevelType w:val="hybridMultilevel"/>
    <w:tmpl w:val="5A4C75DE"/>
    <w:lvl w:ilvl="0" w:tplc="8EB8CAC4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64429D"/>
    <w:multiLevelType w:val="hybridMultilevel"/>
    <w:tmpl w:val="EC6A213C"/>
    <w:lvl w:ilvl="0" w:tplc="202ECC9A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AD175A"/>
    <w:multiLevelType w:val="hybridMultilevel"/>
    <w:tmpl w:val="CA187E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2D7FD5"/>
    <w:multiLevelType w:val="hybridMultilevel"/>
    <w:tmpl w:val="D79E5A9A"/>
    <w:lvl w:ilvl="0" w:tplc="3BC2D7E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F6083B"/>
    <w:multiLevelType w:val="hybridMultilevel"/>
    <w:tmpl w:val="2368AE28"/>
    <w:lvl w:ilvl="0" w:tplc="ABD247E8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D98"/>
    <w:rsid w:val="000A241D"/>
    <w:rsid w:val="00377667"/>
    <w:rsid w:val="005905EC"/>
    <w:rsid w:val="005E49EF"/>
    <w:rsid w:val="00606D05"/>
    <w:rsid w:val="007E2A32"/>
    <w:rsid w:val="0084551C"/>
    <w:rsid w:val="008A3D98"/>
    <w:rsid w:val="00925C6C"/>
    <w:rsid w:val="00C716FF"/>
    <w:rsid w:val="00C8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0C22B"/>
  <w15:chartTrackingRefBased/>
  <w15:docId w15:val="{FE1F974F-7B26-40A7-9BAC-5F0A611C3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3D9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A3D98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8A3D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716FF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0A24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b/skad-wiemy-ze-ewolucja-ma-miejsce/PkoFCCXtr" TargetMode="External"/><Relationship Id="rId5" Type="http://schemas.openxmlformats.org/officeDocument/2006/relationships/hyperlink" Target="https://epodreczniki.pl/a/ewolucja-i-jej-dowody/DpPCQ3cX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697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Dobrzanska</dc:creator>
  <cp:keywords/>
  <dc:description/>
  <cp:lastModifiedBy>Anna Dobrzanska</cp:lastModifiedBy>
  <cp:revision>2</cp:revision>
  <dcterms:created xsi:type="dcterms:W3CDTF">2020-04-21T20:14:00Z</dcterms:created>
  <dcterms:modified xsi:type="dcterms:W3CDTF">2020-04-21T20:14:00Z</dcterms:modified>
</cp:coreProperties>
</file>