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1374" w14:textId="77A6A898" w:rsidR="00B668F7" w:rsidRPr="00B668F7" w:rsidRDefault="00B668F7" w:rsidP="00B668F7">
      <w:pPr>
        <w:rPr>
          <w:sz w:val="28"/>
          <w:szCs w:val="28"/>
        </w:rPr>
      </w:pPr>
      <w:r>
        <w:rPr>
          <w:sz w:val="28"/>
          <w:szCs w:val="28"/>
        </w:rPr>
        <w:t>Temat: Karta rowerowa-powtórzenie.</w:t>
      </w:r>
      <w:bookmarkStart w:id="0" w:name="_GoBack"/>
      <w:bookmarkEnd w:id="0"/>
    </w:p>
    <w:p w14:paraId="2212523D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1. Kto nie jest uczestnikiem ruchu drogowego?</w:t>
      </w:r>
    </w:p>
    <w:p w14:paraId="280CB7C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Policjant. </w:t>
      </w:r>
    </w:p>
    <w:p w14:paraId="5589245B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B. Pieszy.</w:t>
      </w:r>
    </w:p>
    <w:p w14:paraId="269737C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Rowerzysta. </w:t>
      </w:r>
    </w:p>
    <w:p w14:paraId="6F913252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2. Pieszy to osoba, która</w:t>
      </w:r>
    </w:p>
    <w:p w14:paraId="4AF7E20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wykonuje prace drogowe.</w:t>
      </w:r>
    </w:p>
    <w:p w14:paraId="24804C36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kieruje ruchem drogowym. </w:t>
      </w:r>
    </w:p>
    <w:p w14:paraId="1EB71CF3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C. porusza się na wózku inwalidzkim.</w:t>
      </w:r>
    </w:p>
    <w:p w14:paraId="7BB13563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3. Osobę, która prowadzi rower, nazywa się w Kodeksie drogowym</w:t>
      </w:r>
    </w:p>
    <w:p w14:paraId="14DB4B7D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rowerzystą. </w:t>
      </w:r>
    </w:p>
    <w:p w14:paraId="5E466EEF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B. pieszym.</w:t>
      </w:r>
    </w:p>
    <w:p w14:paraId="4CF3FB86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turystą.</w:t>
      </w:r>
    </w:p>
    <w:p w14:paraId="28FFB7DD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4. Części drogi, z których powinni korzystać piesi, to</w:t>
      </w:r>
    </w:p>
    <w:p w14:paraId="4DADAFE1" w14:textId="5C4D29B0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A. jezdnia, pobocze, droga dla rowerów. </w:t>
      </w:r>
    </w:p>
    <w:p w14:paraId="2E3EC6C4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B. chodnik, droga dla pieszych, pobocze.</w:t>
      </w:r>
    </w:p>
    <w:p w14:paraId="1C39465D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droga dla rowerów, droga dla pieszych, pobocze.</w:t>
      </w:r>
    </w:p>
    <w:p w14:paraId="51BD69D6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5. Pieszy poza obszarem zabudowanym powinien iść </w:t>
      </w:r>
    </w:p>
    <w:p w14:paraId="7FE39DB0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A. prawym poboczem.</w:t>
      </w:r>
    </w:p>
    <w:p w14:paraId="659BDA24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lewym poboczem.</w:t>
      </w:r>
    </w:p>
    <w:p w14:paraId="24AAC9A8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dowolnym poboczem. </w:t>
      </w:r>
    </w:p>
    <w:p w14:paraId="6FCD5051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6. Jeżeli nie ma pobocza, to pieszy powinien iść </w:t>
      </w:r>
    </w:p>
    <w:p w14:paraId="39102C95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A. prawą stroną jezdni.</w:t>
      </w:r>
    </w:p>
    <w:p w14:paraId="3E242B50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lewą stroną jezdni.</w:t>
      </w:r>
    </w:p>
    <w:p w14:paraId="3803BABC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dowolną stroną jezdni. </w:t>
      </w:r>
    </w:p>
    <w:p w14:paraId="1027F362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7. Kolumna pieszych może się poruszać</w:t>
      </w:r>
    </w:p>
    <w:p w14:paraId="0029020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prawą stroną jezdni.</w:t>
      </w:r>
    </w:p>
    <w:p w14:paraId="079C46CC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lewą stroną jezdni.</w:t>
      </w:r>
    </w:p>
    <w:p w14:paraId="7BD03843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dowolną stroną jezdni.</w:t>
      </w:r>
    </w:p>
    <w:p w14:paraId="13C517C8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lastRenderedPageBreak/>
        <w:t xml:space="preserve"> 8. Przez przejście dla pieszych najlepiej iść </w:t>
      </w:r>
    </w:p>
    <w:p w14:paraId="5030EA23" w14:textId="7F9310F6" w:rsid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A. skosem</w:t>
      </w:r>
      <w:r>
        <w:rPr>
          <w:sz w:val="24"/>
          <w:szCs w:val="24"/>
        </w:rPr>
        <w:t>.</w:t>
      </w:r>
    </w:p>
    <w:p w14:paraId="40F7DA4A" w14:textId="584452FF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prostopadle do krawędzi jezdni. </w:t>
      </w:r>
    </w:p>
    <w:p w14:paraId="2323FA9C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C. dowolnie.</w:t>
      </w:r>
    </w:p>
    <w:p w14:paraId="7F308EE3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9. Jeżeli pośrodku przejścia dla pieszych jest wysepka, to </w:t>
      </w:r>
    </w:p>
    <w:p w14:paraId="1CDCAE7A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A. każde przejście dla pieszych należy traktować jako oddzielne. </w:t>
      </w:r>
    </w:p>
    <w:p w14:paraId="76499233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B. należy zwolnić, ale nie trzeba się upewniać, gdy zamierza się  przejść po pasach znajdujących się na jezdni. </w:t>
      </w:r>
    </w:p>
    <w:p w14:paraId="26D72D9F" w14:textId="591E30F8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C. należy pokonać ją jak najszybciej. </w:t>
      </w:r>
    </w:p>
    <w:p w14:paraId="21882282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10. Można przechodzić przez jezdnię poza przejściami dla pieszych, gdy </w:t>
      </w:r>
    </w:p>
    <w:p w14:paraId="6FB4B28B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A. nic nie jedzie i jest to droga z wysepką. </w:t>
      </w:r>
    </w:p>
    <w:p w14:paraId="63AF87B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B. jest to droga jednokierunkowa.</w:t>
      </w:r>
    </w:p>
    <w:p w14:paraId="312EE092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odległość od przejścia przekracza 100 m. </w:t>
      </w:r>
    </w:p>
    <w:p w14:paraId="7767FD7A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11. Po zmierzchu piesi poruszający się poza miastem, np. poboczem,</w:t>
      </w:r>
    </w:p>
    <w:p w14:paraId="61F34691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mają obowiązek używać elementów odblaskowych w sposób widoczny dla innych użytkowników.</w:t>
      </w:r>
    </w:p>
    <w:p w14:paraId="55BFCEF8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nie muszą nosić elementów odblaskowych. </w:t>
      </w:r>
    </w:p>
    <w:p w14:paraId="0A2EAF7B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C. muszą nosić latarki. </w:t>
      </w:r>
    </w:p>
    <w:p w14:paraId="1D2BA1D8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12. Zachowanie szczególnej ostrożności na drodze polega na</w:t>
      </w:r>
    </w:p>
    <w:p w14:paraId="66DE6F77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bardzo wolnym poruszaniu się w każdej sytuacji.</w:t>
      </w:r>
    </w:p>
    <w:p w14:paraId="51FDB03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obserwowaniu przejść dla pieszych. </w:t>
      </w:r>
    </w:p>
    <w:p w14:paraId="38DBEB98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C. zwiększeniu uwagi po to, aby dostosować swoje zachowanie do warunków  bądź sytuacji drogowych i aby móc odpowiednio szybko zareagować.</w:t>
      </w:r>
    </w:p>
    <w:p w14:paraId="1436F1F9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13. Na drodze dla pieszych obowiązuje zasada, że </w:t>
      </w:r>
    </w:p>
    <w:p w14:paraId="28706064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A. piesi ustępują pierwszeństwa rowerzystom. </w:t>
      </w:r>
    </w:p>
    <w:p w14:paraId="6CC4A4A7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B. rowerzyści ustępują pierwszeństwa pieszym.</w:t>
      </w:r>
    </w:p>
    <w:p w14:paraId="0B193D3F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uczestnicy postępują dowolnie, w zależności od sytuacji.</w:t>
      </w:r>
    </w:p>
    <w:p w14:paraId="187FCD24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14. Ruch kierowany oznacza</w:t>
      </w:r>
    </w:p>
    <w:p w14:paraId="2985AB4E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ruch otwierany i zamykany wyłącznie za pomocą sygnalizacji świetlnej.</w:t>
      </w:r>
    </w:p>
    <w:p w14:paraId="70F4AB55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B. ruch otwierany i zamykany tylko przez osobę uprawnioną, np. policjanta.</w:t>
      </w:r>
    </w:p>
    <w:p w14:paraId="2D6C1C65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lastRenderedPageBreak/>
        <w:t xml:space="preserve"> C. zarówno ruch otwierany i zamykany za pomocą sygnalizacji świetlnej,  jak i przez osobę uprawnioną, np. policjanta.</w:t>
      </w:r>
    </w:p>
    <w:p w14:paraId="76A424B8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15. Jeśli kierujący ruchem stoi bokiem do pieszych, to oznacza, że</w:t>
      </w:r>
    </w:p>
    <w:p w14:paraId="2DA5650B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A. należy stać. </w:t>
      </w:r>
    </w:p>
    <w:p w14:paraId="601D9CED" w14:textId="77777777" w:rsidR="00B668F7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>B. trzeba czekać na zezwolenie, aby przejść przez jezdnię.</w:t>
      </w:r>
    </w:p>
    <w:p w14:paraId="5E7C2672" w14:textId="3D2218C9" w:rsidR="003A1BA0" w:rsidRPr="00B668F7" w:rsidRDefault="00B668F7" w:rsidP="00B668F7">
      <w:pPr>
        <w:rPr>
          <w:sz w:val="24"/>
          <w:szCs w:val="24"/>
        </w:rPr>
      </w:pPr>
      <w:r w:rsidRPr="00B668F7">
        <w:rPr>
          <w:sz w:val="24"/>
          <w:szCs w:val="24"/>
        </w:rPr>
        <w:t xml:space="preserve"> C. wolno iść, ale najpierw należy się upewnić, że nic nie nadjeżdża.</w:t>
      </w:r>
    </w:p>
    <w:sectPr w:rsidR="003A1BA0" w:rsidRPr="00B6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F7"/>
    <w:rsid w:val="003A1BA0"/>
    <w:rsid w:val="00B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29CE"/>
  <w15:chartTrackingRefBased/>
  <w15:docId w15:val="{082793B3-AB1C-43C8-BF6E-7202CFA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1</cp:revision>
  <dcterms:created xsi:type="dcterms:W3CDTF">2020-03-26T08:05:00Z</dcterms:created>
  <dcterms:modified xsi:type="dcterms:W3CDTF">2020-03-26T08:13:00Z</dcterms:modified>
</cp:coreProperties>
</file>